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DE" w:rsidRDefault="009B05DE" w:rsidP="00273BB7">
      <w:pPr>
        <w:pStyle w:val="Default"/>
        <w:ind w:left="4956" w:firstLine="708"/>
        <w:rPr>
          <w:rFonts w:ascii="Times New Roman" w:hAnsi="Times New Roman" w:cs="Times New Roman"/>
          <w:color w:val="auto"/>
          <w:lang w:val="uk-UA"/>
        </w:rPr>
      </w:pPr>
    </w:p>
    <w:p w:rsidR="003B62FF" w:rsidRPr="009B05DE" w:rsidRDefault="003B62FF" w:rsidP="00273BB7">
      <w:pPr>
        <w:pStyle w:val="Default"/>
        <w:ind w:left="4956" w:firstLine="708"/>
        <w:rPr>
          <w:rFonts w:ascii="Times New Roman" w:hAnsi="Times New Roman" w:cs="Times New Roman"/>
          <w:color w:val="auto"/>
        </w:rPr>
      </w:pPr>
      <w:r w:rsidRPr="009B05DE">
        <w:rPr>
          <w:rFonts w:ascii="Times New Roman" w:hAnsi="Times New Roman" w:cs="Times New Roman"/>
          <w:color w:val="auto"/>
        </w:rPr>
        <w:t>ЗАТВЕРДЖЕНО</w:t>
      </w:r>
    </w:p>
    <w:p w:rsidR="003B62FF" w:rsidRPr="009B05DE" w:rsidRDefault="003B62FF" w:rsidP="00273BB7">
      <w:pPr>
        <w:pStyle w:val="Default"/>
        <w:ind w:left="5664"/>
        <w:rPr>
          <w:rFonts w:ascii="Times New Roman" w:hAnsi="Times New Roman" w:cs="Times New Roman"/>
          <w:color w:val="auto"/>
          <w:lang w:val="uk-UA"/>
        </w:rPr>
      </w:pPr>
      <w:r w:rsidRPr="009B05DE">
        <w:rPr>
          <w:rFonts w:ascii="Times New Roman" w:hAnsi="Times New Roman" w:cs="Times New Roman"/>
          <w:color w:val="auto"/>
        </w:rPr>
        <w:t xml:space="preserve">наказ </w:t>
      </w:r>
      <w:r w:rsidR="00273BB7" w:rsidRPr="009B05DE">
        <w:rPr>
          <w:rFonts w:ascii="Times New Roman" w:hAnsi="Times New Roman" w:cs="Times New Roman"/>
          <w:color w:val="auto"/>
          <w:lang w:val="uk-UA"/>
        </w:rPr>
        <w:t>ТУ ДСА</w:t>
      </w:r>
      <w:r w:rsidRPr="009B05DE">
        <w:rPr>
          <w:rFonts w:ascii="Times New Roman" w:hAnsi="Times New Roman" w:cs="Times New Roman"/>
          <w:color w:val="auto"/>
        </w:rPr>
        <w:t xml:space="preserve"> в </w:t>
      </w:r>
      <w:proofErr w:type="spellStart"/>
      <w:r w:rsidRPr="009B05DE">
        <w:rPr>
          <w:rFonts w:ascii="Times New Roman" w:hAnsi="Times New Roman" w:cs="Times New Roman"/>
          <w:color w:val="auto"/>
        </w:rPr>
        <w:t>Львівській</w:t>
      </w:r>
      <w:proofErr w:type="spellEnd"/>
      <w:r w:rsidRPr="009B05DE">
        <w:rPr>
          <w:rFonts w:ascii="Times New Roman" w:hAnsi="Times New Roman" w:cs="Times New Roman"/>
          <w:color w:val="auto"/>
        </w:rPr>
        <w:t xml:space="preserve"> </w:t>
      </w:r>
      <w:proofErr w:type="spellStart"/>
      <w:r w:rsidRPr="009B05DE">
        <w:rPr>
          <w:rFonts w:ascii="Times New Roman" w:hAnsi="Times New Roman" w:cs="Times New Roman"/>
          <w:color w:val="auto"/>
        </w:rPr>
        <w:t>області</w:t>
      </w:r>
      <w:proofErr w:type="spellEnd"/>
      <w:r w:rsidRPr="009B05DE">
        <w:rPr>
          <w:rFonts w:ascii="Times New Roman" w:hAnsi="Times New Roman" w:cs="Times New Roman"/>
          <w:color w:val="auto"/>
        </w:rPr>
        <w:t xml:space="preserve"> </w:t>
      </w:r>
      <w:proofErr w:type="spellStart"/>
      <w:r w:rsidRPr="009B05DE">
        <w:rPr>
          <w:rFonts w:ascii="Times New Roman" w:hAnsi="Times New Roman" w:cs="Times New Roman"/>
          <w:color w:val="auto"/>
        </w:rPr>
        <w:t>від</w:t>
      </w:r>
      <w:proofErr w:type="spellEnd"/>
      <w:r w:rsidRPr="009B05DE">
        <w:rPr>
          <w:rFonts w:ascii="Times New Roman" w:hAnsi="Times New Roman" w:cs="Times New Roman"/>
          <w:color w:val="auto"/>
          <w:lang w:val="uk-UA"/>
        </w:rPr>
        <w:t xml:space="preserve"> </w:t>
      </w:r>
      <w:r w:rsidR="00793AD8">
        <w:rPr>
          <w:rFonts w:ascii="Times New Roman" w:hAnsi="Times New Roman" w:cs="Times New Roman"/>
          <w:color w:val="auto"/>
          <w:lang w:val="uk-UA"/>
        </w:rPr>
        <w:t>24.10</w:t>
      </w:r>
      <w:r w:rsidR="00B61090">
        <w:rPr>
          <w:rFonts w:ascii="Times New Roman" w:hAnsi="Times New Roman" w:cs="Times New Roman"/>
          <w:color w:val="auto"/>
          <w:lang w:val="uk-UA"/>
        </w:rPr>
        <w:t xml:space="preserve">.2018 </w:t>
      </w:r>
      <w:r w:rsidRPr="009B05DE">
        <w:rPr>
          <w:rFonts w:ascii="Times New Roman" w:hAnsi="Times New Roman" w:cs="Times New Roman"/>
          <w:color w:val="auto"/>
        </w:rPr>
        <w:t>р. №</w:t>
      </w:r>
      <w:r w:rsidR="00E3575E">
        <w:rPr>
          <w:rFonts w:ascii="Times New Roman" w:hAnsi="Times New Roman" w:cs="Times New Roman"/>
          <w:color w:val="auto"/>
          <w:lang w:val="uk-UA"/>
        </w:rPr>
        <w:t xml:space="preserve"> </w:t>
      </w:r>
      <w:r w:rsidR="00793AD8">
        <w:rPr>
          <w:rFonts w:ascii="Times New Roman" w:hAnsi="Times New Roman" w:cs="Times New Roman"/>
          <w:color w:val="auto"/>
          <w:lang w:val="uk-UA"/>
        </w:rPr>
        <w:t>102</w:t>
      </w:r>
      <w:r w:rsidR="0037519E">
        <w:rPr>
          <w:rFonts w:ascii="Times New Roman" w:hAnsi="Times New Roman" w:cs="Times New Roman"/>
          <w:color w:val="auto"/>
          <w:lang w:val="uk-UA"/>
        </w:rPr>
        <w:t>/К</w:t>
      </w:r>
    </w:p>
    <w:p w:rsidR="003B62FF" w:rsidRPr="009B05DE" w:rsidRDefault="003B62FF" w:rsidP="003B62FF">
      <w:pPr>
        <w:pStyle w:val="Default"/>
        <w:rPr>
          <w:rFonts w:ascii="Times New Roman" w:hAnsi="Times New Roman" w:cs="Times New Roman"/>
          <w:color w:val="auto"/>
          <w:sz w:val="22"/>
          <w:szCs w:val="22"/>
        </w:rPr>
      </w:pPr>
    </w:p>
    <w:p w:rsidR="003B62FF" w:rsidRPr="00833320" w:rsidRDefault="0048526B" w:rsidP="003B62FF">
      <w:pPr>
        <w:pStyle w:val="Default"/>
        <w:jc w:val="center"/>
        <w:rPr>
          <w:rFonts w:ascii="Times New Roman" w:hAnsi="Times New Roman" w:cs="Times New Roman"/>
          <w:color w:val="auto"/>
          <w:lang w:val="uk-UA"/>
        </w:rPr>
      </w:pPr>
      <w:r>
        <w:rPr>
          <w:rFonts w:ascii="Times New Roman" w:hAnsi="Times New Roman" w:cs="Times New Roman"/>
          <w:b/>
          <w:bCs/>
          <w:color w:val="auto"/>
          <w:lang w:val="uk-UA"/>
        </w:rPr>
        <w:t xml:space="preserve">Умови проведення конкурсу </w:t>
      </w:r>
    </w:p>
    <w:p w:rsidR="003B62FF" w:rsidRPr="00A67970" w:rsidRDefault="003B62FF" w:rsidP="00793AD8">
      <w:pPr>
        <w:pStyle w:val="Default"/>
        <w:jc w:val="center"/>
        <w:rPr>
          <w:rFonts w:ascii="Times New Roman" w:hAnsi="Times New Roman" w:cs="Times New Roman"/>
          <w:b/>
          <w:bCs/>
          <w:color w:val="auto"/>
          <w:lang w:val="uk-UA"/>
        </w:rPr>
      </w:pPr>
      <w:r w:rsidRPr="00833320">
        <w:rPr>
          <w:rFonts w:ascii="Times New Roman" w:hAnsi="Times New Roman" w:cs="Times New Roman"/>
          <w:b/>
          <w:bCs/>
          <w:color w:val="auto"/>
          <w:lang w:val="uk-UA"/>
        </w:rPr>
        <w:t xml:space="preserve">на зайняття </w:t>
      </w:r>
      <w:r w:rsidR="0048526B">
        <w:rPr>
          <w:rFonts w:ascii="Times New Roman" w:hAnsi="Times New Roman" w:cs="Times New Roman"/>
          <w:b/>
          <w:bCs/>
          <w:color w:val="auto"/>
          <w:lang w:val="uk-UA"/>
        </w:rPr>
        <w:t>вакантної посади  державного службовця категорії «</w:t>
      </w:r>
      <w:r w:rsidR="00793AD8">
        <w:rPr>
          <w:rFonts w:ascii="Times New Roman" w:hAnsi="Times New Roman" w:cs="Times New Roman"/>
          <w:b/>
          <w:bCs/>
          <w:color w:val="auto"/>
          <w:lang w:val="uk-UA"/>
        </w:rPr>
        <w:t>Б</w:t>
      </w:r>
      <w:r w:rsidR="0048526B">
        <w:rPr>
          <w:rFonts w:ascii="Times New Roman" w:hAnsi="Times New Roman" w:cs="Times New Roman"/>
          <w:b/>
          <w:bCs/>
          <w:color w:val="auto"/>
          <w:lang w:val="uk-UA"/>
        </w:rPr>
        <w:t xml:space="preserve">» - </w:t>
      </w:r>
      <w:r w:rsidR="00793AD8">
        <w:rPr>
          <w:rFonts w:ascii="Times New Roman" w:hAnsi="Times New Roman" w:cs="Times New Roman"/>
          <w:b/>
          <w:bCs/>
          <w:color w:val="auto"/>
          <w:lang w:val="uk-UA"/>
        </w:rPr>
        <w:t>керівника апарату господарського суду Львівської області</w:t>
      </w:r>
    </w:p>
    <w:p w:rsidR="00CE6300" w:rsidRPr="00CE6300" w:rsidRDefault="00CE6300" w:rsidP="003B62FF">
      <w:pPr>
        <w:pStyle w:val="Default"/>
        <w:jc w:val="center"/>
        <w:rPr>
          <w:rFonts w:ascii="Times New Roman" w:hAnsi="Times New Roman" w:cs="Times New Roman"/>
          <w:b/>
          <w:bCs/>
          <w:color w:val="auto"/>
          <w:lang w:val="uk-UA"/>
        </w:rPr>
      </w:pPr>
    </w:p>
    <w:tbl>
      <w:tblPr>
        <w:tblW w:w="5000" w:type="pct"/>
        <w:tblCellSpacing w:w="18" w:type="dxa"/>
        <w:tblInd w:w="49" w:type="dxa"/>
        <w:tblCellMar>
          <w:top w:w="48" w:type="dxa"/>
          <w:left w:w="48" w:type="dxa"/>
          <w:bottom w:w="48" w:type="dxa"/>
          <w:right w:w="48" w:type="dxa"/>
        </w:tblCellMar>
        <w:tblLook w:val="04A0" w:firstRow="1" w:lastRow="0" w:firstColumn="1" w:lastColumn="0" w:noHBand="0" w:noVBand="1"/>
      </w:tblPr>
      <w:tblGrid>
        <w:gridCol w:w="2891"/>
        <w:gridCol w:w="6464"/>
      </w:tblGrid>
      <w:tr w:rsidR="00CE6300" w:rsidTr="00B81B2A">
        <w:trPr>
          <w:tblCellSpacing w:w="18" w:type="dxa"/>
        </w:trPr>
        <w:tc>
          <w:tcPr>
            <w:tcW w:w="4962" w:type="pct"/>
            <w:gridSpan w:val="2"/>
            <w:hideMark/>
          </w:tcPr>
          <w:p w:rsidR="00CE6300" w:rsidRDefault="00CE6300" w:rsidP="003759E6">
            <w:pPr>
              <w:pStyle w:val="a4"/>
              <w:jc w:val="center"/>
            </w:pPr>
            <w:r>
              <w:t>Загальні умови</w:t>
            </w:r>
          </w:p>
        </w:tc>
      </w:tr>
      <w:tr w:rsidR="008A1295" w:rsidRPr="00CE6300" w:rsidTr="00534339">
        <w:trPr>
          <w:trHeight w:val="633"/>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Pr="00964265" w:rsidRDefault="008A1295" w:rsidP="002E4738">
            <w:pPr>
              <w:pStyle w:val="a4"/>
              <w:spacing w:after="0" w:afterAutospacing="0"/>
            </w:pPr>
            <w:r w:rsidRPr="00964265">
              <w:t>Посадові обов'язки</w:t>
            </w:r>
          </w:p>
        </w:tc>
        <w:tc>
          <w:tcPr>
            <w:tcW w:w="3420" w:type="pct"/>
            <w:tcBorders>
              <w:top w:val="single" w:sz="4" w:space="0" w:color="auto"/>
              <w:left w:val="single" w:sz="4" w:space="0" w:color="auto"/>
              <w:bottom w:val="single" w:sz="4" w:space="0" w:color="auto"/>
              <w:right w:val="single" w:sz="4" w:space="0" w:color="auto"/>
            </w:tcBorders>
            <w:hideMark/>
          </w:tcPr>
          <w:p w:rsidR="007C6463" w:rsidRPr="007C6463" w:rsidRDefault="007C6463" w:rsidP="007C6463">
            <w:pPr>
              <w:pStyle w:val="30"/>
              <w:shd w:val="clear" w:color="auto" w:fill="auto"/>
              <w:tabs>
                <w:tab w:val="left" w:pos="1546"/>
              </w:tabs>
              <w:spacing w:before="0" w:line="240" w:lineRule="auto"/>
              <w:ind w:firstLine="0"/>
              <w:rPr>
                <w:rFonts w:ascii="Times New Roman" w:hAnsi="Times New Roman" w:cs="Times New Roman"/>
                <w:sz w:val="24"/>
                <w:szCs w:val="24"/>
                <w:lang w:val="uk-UA"/>
              </w:rPr>
            </w:pPr>
            <w:r w:rsidRPr="00FE42E3">
              <w:rPr>
                <w:rStyle w:val="3"/>
                <w:lang w:val="uk-UA" w:eastAsia="uk-UA"/>
              </w:rPr>
              <w:t>1</w:t>
            </w:r>
            <w:r w:rsidRPr="007C6463">
              <w:rPr>
                <w:rStyle w:val="3"/>
                <w:rFonts w:ascii="Times New Roman" w:hAnsi="Times New Roman" w:cs="Times New Roman"/>
                <w:sz w:val="24"/>
                <w:szCs w:val="24"/>
                <w:lang w:val="uk-UA" w:eastAsia="uk-UA"/>
              </w:rPr>
              <w:t>.</w:t>
            </w:r>
            <w:r w:rsidRPr="007C6463">
              <w:rPr>
                <w:rFonts w:ascii="Times New Roman" w:hAnsi="Times New Roman" w:cs="Times New Roman"/>
                <w:sz w:val="24"/>
                <w:szCs w:val="24"/>
                <w:lang w:val="uk-UA"/>
              </w:rPr>
              <w:t xml:space="preserve"> Здійснює безпосереднє керівництво апаратом суду, забезпечує організованість та злагодженість у роботі підрозділів суду, працівників апарату суду, їх взаємодію у виконанні завдань, покладених на апарат суду щодо організаційного забезпечення діяльності суду.</w:t>
            </w:r>
          </w:p>
          <w:p w:rsidR="007C6463" w:rsidRPr="007C6463" w:rsidRDefault="007C6463" w:rsidP="007C6463">
            <w:pPr>
              <w:pStyle w:val="21"/>
              <w:shd w:val="clear" w:color="auto" w:fill="auto"/>
              <w:tabs>
                <w:tab w:val="left" w:pos="788"/>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2. Видає накази з кадрових питань щодо працівників апарату суду, у тому числі помічників суддів (за поданням судді) про призначення на посаду та звільнення з посади працівників апарату суду, переведення на інші посади, присвоєння рангів державних службовців, надання відпусток, застосовує до них заохочення та накладає дисциплінарні стягнення, а також з адміністративно-господарських питань.</w:t>
            </w:r>
          </w:p>
          <w:p w:rsidR="007C6463" w:rsidRPr="007C6463" w:rsidRDefault="007C6463" w:rsidP="007C6463">
            <w:pPr>
              <w:pStyle w:val="21"/>
              <w:shd w:val="clear" w:color="auto" w:fill="auto"/>
              <w:tabs>
                <w:tab w:val="left" w:pos="644"/>
              </w:tabs>
              <w:spacing w:line="240" w:lineRule="auto"/>
              <w:ind w:firstLine="0"/>
              <w:jc w:val="both"/>
              <w:rPr>
                <w:rFonts w:ascii="Times New Roman" w:hAnsi="Times New Roman" w:cs="Times New Roman"/>
                <w:sz w:val="24"/>
                <w:szCs w:val="24"/>
              </w:rPr>
            </w:pPr>
            <w:r w:rsidRPr="007C6463">
              <w:rPr>
                <w:rFonts w:ascii="Times New Roman" w:hAnsi="Times New Roman" w:cs="Times New Roman"/>
                <w:sz w:val="24"/>
                <w:szCs w:val="24"/>
                <w:lang w:val="uk-UA"/>
              </w:rPr>
              <w:t xml:space="preserve">3. </w:t>
            </w:r>
            <w:proofErr w:type="spellStart"/>
            <w:r w:rsidRPr="007C6463">
              <w:rPr>
                <w:rFonts w:ascii="Times New Roman" w:hAnsi="Times New Roman" w:cs="Times New Roman"/>
                <w:sz w:val="24"/>
                <w:szCs w:val="24"/>
              </w:rPr>
              <w:t>Організовує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ведення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діловодства</w:t>
            </w:r>
            <w:proofErr w:type="spellEnd"/>
            <w:r w:rsidRPr="007C6463">
              <w:rPr>
                <w:rFonts w:ascii="Times New Roman" w:hAnsi="Times New Roman" w:cs="Times New Roman"/>
                <w:sz w:val="24"/>
                <w:szCs w:val="24"/>
              </w:rPr>
              <w:t xml:space="preserve"> в </w:t>
            </w:r>
            <w:proofErr w:type="spellStart"/>
            <w:r w:rsidRPr="007C6463">
              <w:rPr>
                <w:rFonts w:ascii="Times New Roman" w:hAnsi="Times New Roman" w:cs="Times New Roman"/>
                <w:sz w:val="24"/>
                <w:szCs w:val="24"/>
              </w:rPr>
              <w:t>суді</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відповідно</w:t>
            </w:r>
            <w:proofErr w:type="spellEnd"/>
            <w:r w:rsidRPr="007C6463">
              <w:rPr>
                <w:rFonts w:ascii="Times New Roman" w:hAnsi="Times New Roman" w:cs="Times New Roman"/>
                <w:sz w:val="24"/>
                <w:szCs w:val="24"/>
              </w:rPr>
              <w:t xml:space="preserve"> до </w:t>
            </w:r>
            <w:proofErr w:type="spellStart"/>
            <w:r w:rsidRPr="007C6463">
              <w:rPr>
                <w:rFonts w:ascii="Times New Roman" w:hAnsi="Times New Roman" w:cs="Times New Roman"/>
                <w:sz w:val="24"/>
                <w:szCs w:val="24"/>
              </w:rPr>
              <w:t>Інструкції</w:t>
            </w:r>
            <w:proofErr w:type="spellEnd"/>
            <w:r w:rsidRPr="007C6463">
              <w:rPr>
                <w:rFonts w:ascii="Times New Roman" w:hAnsi="Times New Roman" w:cs="Times New Roman"/>
                <w:sz w:val="24"/>
                <w:szCs w:val="24"/>
              </w:rPr>
              <w:t xml:space="preserve"> з </w:t>
            </w:r>
            <w:proofErr w:type="spellStart"/>
            <w:r w:rsidRPr="007C6463">
              <w:rPr>
                <w:rFonts w:ascii="Times New Roman" w:hAnsi="Times New Roman" w:cs="Times New Roman"/>
                <w:sz w:val="24"/>
                <w:szCs w:val="24"/>
              </w:rPr>
              <w:t>діловодства</w:t>
            </w:r>
            <w:proofErr w:type="spellEnd"/>
            <w:r w:rsidRPr="007C6463">
              <w:rPr>
                <w:rFonts w:ascii="Times New Roman" w:hAnsi="Times New Roman" w:cs="Times New Roman"/>
                <w:sz w:val="24"/>
                <w:szCs w:val="24"/>
              </w:rPr>
              <w:t>.</w:t>
            </w:r>
          </w:p>
          <w:p w:rsidR="007C6463" w:rsidRPr="007C6463" w:rsidRDefault="007C6463" w:rsidP="007C6463">
            <w:pPr>
              <w:pStyle w:val="21"/>
              <w:shd w:val="clear" w:color="auto" w:fill="auto"/>
              <w:tabs>
                <w:tab w:val="left" w:pos="668"/>
              </w:tabs>
              <w:spacing w:line="240" w:lineRule="auto"/>
              <w:ind w:firstLine="0"/>
              <w:jc w:val="both"/>
              <w:rPr>
                <w:rFonts w:ascii="Times New Roman" w:hAnsi="Times New Roman" w:cs="Times New Roman"/>
                <w:sz w:val="24"/>
                <w:szCs w:val="24"/>
              </w:rPr>
            </w:pPr>
            <w:r w:rsidRPr="007C6463">
              <w:rPr>
                <w:rFonts w:ascii="Times New Roman" w:hAnsi="Times New Roman" w:cs="Times New Roman"/>
                <w:sz w:val="24"/>
                <w:szCs w:val="24"/>
                <w:lang w:val="uk-UA"/>
              </w:rPr>
              <w:t xml:space="preserve">4. </w:t>
            </w:r>
            <w:proofErr w:type="spellStart"/>
            <w:r w:rsidRPr="007C6463">
              <w:rPr>
                <w:rFonts w:ascii="Times New Roman" w:hAnsi="Times New Roman" w:cs="Times New Roman"/>
                <w:sz w:val="24"/>
                <w:szCs w:val="24"/>
              </w:rPr>
              <w:t>Організовує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складання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проектів</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планів</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роботи</w:t>
            </w:r>
            <w:proofErr w:type="spellEnd"/>
            <w:r w:rsidRPr="007C6463">
              <w:rPr>
                <w:rFonts w:ascii="Times New Roman" w:hAnsi="Times New Roman" w:cs="Times New Roman"/>
                <w:sz w:val="24"/>
                <w:szCs w:val="24"/>
              </w:rPr>
              <w:t xml:space="preserve"> суду, </w:t>
            </w:r>
            <w:proofErr w:type="spellStart"/>
            <w:r w:rsidRPr="007C6463">
              <w:rPr>
                <w:rFonts w:ascii="Times New Roman" w:hAnsi="Times New Roman" w:cs="Times New Roman"/>
                <w:sz w:val="24"/>
                <w:szCs w:val="24"/>
              </w:rPr>
              <w:t>погоджує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їх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організовує</w:t>
            </w:r>
            <w:proofErr w:type="spellEnd"/>
            <w:r w:rsidRPr="007C6463">
              <w:rPr>
                <w:rFonts w:ascii="Times New Roman" w:hAnsi="Times New Roman" w:cs="Times New Roman"/>
                <w:sz w:val="24"/>
                <w:szCs w:val="24"/>
              </w:rPr>
              <w:t xml:space="preserve"> контроль за ходом </w:t>
            </w:r>
            <w:proofErr w:type="spellStart"/>
            <w:r w:rsidRPr="007C6463">
              <w:rPr>
                <w:rFonts w:ascii="Times New Roman" w:hAnsi="Times New Roman" w:cs="Times New Roman"/>
                <w:sz w:val="24"/>
                <w:szCs w:val="24"/>
              </w:rPr>
              <w:t>їх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виконання</w:t>
            </w:r>
            <w:proofErr w:type="spellEnd"/>
            <w:r w:rsidRPr="007C6463">
              <w:rPr>
                <w:rFonts w:ascii="Times New Roman" w:hAnsi="Times New Roman" w:cs="Times New Roman"/>
                <w:sz w:val="24"/>
                <w:szCs w:val="24"/>
              </w:rPr>
              <w:t>.</w:t>
            </w:r>
          </w:p>
          <w:p w:rsidR="007C6463" w:rsidRPr="007C6463" w:rsidRDefault="007C6463" w:rsidP="007C6463">
            <w:pPr>
              <w:pStyle w:val="21"/>
              <w:shd w:val="clear" w:color="auto" w:fill="auto"/>
              <w:tabs>
                <w:tab w:val="left" w:pos="759"/>
              </w:tabs>
              <w:spacing w:line="240" w:lineRule="auto"/>
              <w:ind w:firstLine="0"/>
              <w:jc w:val="both"/>
              <w:rPr>
                <w:rFonts w:ascii="Times New Roman" w:hAnsi="Times New Roman" w:cs="Times New Roman"/>
                <w:sz w:val="24"/>
                <w:szCs w:val="24"/>
              </w:rPr>
            </w:pPr>
            <w:r w:rsidRPr="007C6463">
              <w:rPr>
                <w:rFonts w:ascii="Times New Roman" w:hAnsi="Times New Roman" w:cs="Times New Roman"/>
                <w:sz w:val="24"/>
                <w:szCs w:val="24"/>
                <w:lang w:val="uk-UA"/>
              </w:rPr>
              <w:t xml:space="preserve">5. </w:t>
            </w:r>
            <w:proofErr w:type="spellStart"/>
            <w:r w:rsidRPr="007C6463">
              <w:rPr>
                <w:rFonts w:ascii="Times New Roman" w:hAnsi="Times New Roman" w:cs="Times New Roman"/>
                <w:sz w:val="24"/>
                <w:szCs w:val="24"/>
              </w:rPr>
              <w:t>Координує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здійснення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організаційних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заходів</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щодо</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підготовки</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оперативних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нарад</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виконання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інших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завдань</w:t>
            </w:r>
            <w:proofErr w:type="spellEnd"/>
            <w:r w:rsidRPr="007C6463">
              <w:rPr>
                <w:rFonts w:ascii="Times New Roman" w:hAnsi="Times New Roman" w:cs="Times New Roman"/>
                <w:sz w:val="24"/>
                <w:szCs w:val="24"/>
              </w:rPr>
              <w:t>.</w:t>
            </w:r>
          </w:p>
          <w:p w:rsidR="007C6463" w:rsidRPr="007C6463" w:rsidRDefault="007C6463" w:rsidP="007C6463">
            <w:pPr>
              <w:pStyle w:val="21"/>
              <w:shd w:val="clear" w:color="auto" w:fill="auto"/>
              <w:tabs>
                <w:tab w:val="left" w:pos="750"/>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 xml:space="preserve">6. </w:t>
            </w:r>
            <w:r w:rsidRPr="007C6463">
              <w:rPr>
                <w:rFonts w:ascii="Times New Roman" w:hAnsi="Times New Roman" w:cs="Times New Roman"/>
                <w:sz w:val="24"/>
                <w:szCs w:val="24"/>
              </w:rPr>
              <w:t xml:space="preserve">Проводить </w:t>
            </w:r>
            <w:proofErr w:type="spellStart"/>
            <w:r w:rsidRPr="007C6463">
              <w:rPr>
                <w:rFonts w:ascii="Times New Roman" w:hAnsi="Times New Roman" w:cs="Times New Roman"/>
                <w:sz w:val="24"/>
                <w:szCs w:val="24"/>
              </w:rPr>
              <w:t>оперативні</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наради</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організовує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розробку</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службових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розпоряджень</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інструкцій</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тощо</w:t>
            </w:r>
            <w:proofErr w:type="spellEnd"/>
            <w:r w:rsidRPr="007C6463">
              <w:rPr>
                <w:rFonts w:ascii="Times New Roman" w:hAnsi="Times New Roman" w:cs="Times New Roman"/>
                <w:sz w:val="24"/>
                <w:szCs w:val="24"/>
              </w:rPr>
              <w:t>.</w:t>
            </w:r>
          </w:p>
          <w:p w:rsidR="007C6463" w:rsidRPr="007C6463" w:rsidRDefault="007C6463" w:rsidP="007C6463">
            <w:pPr>
              <w:pStyle w:val="21"/>
              <w:shd w:val="clear" w:color="auto" w:fill="auto"/>
              <w:tabs>
                <w:tab w:val="left" w:pos="764"/>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7. Організовує спільну роботу працівників апарату суду в ході підготовки необхідних матеріалів у разі віднесення питань до компетенції декількох підрозділів, працівників апарату суду.</w:t>
            </w:r>
          </w:p>
          <w:p w:rsidR="007C6463" w:rsidRPr="007C6463" w:rsidRDefault="007C6463" w:rsidP="007C6463">
            <w:pPr>
              <w:pStyle w:val="21"/>
              <w:shd w:val="clear" w:color="auto" w:fill="auto"/>
              <w:tabs>
                <w:tab w:val="left" w:pos="750"/>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8. Здійснює заходи щодо забезпечення належного матеріального та соціального забезпечення суддів та працівників апарату суду, забезпечення належних умов діяльності суддів та працівників апарату суду, умов оплати їх праці, належного фінансування суду, інформаційно- нормативного забезпечення судової діяльності.</w:t>
            </w:r>
          </w:p>
          <w:p w:rsidR="007C6463" w:rsidRPr="007C6463" w:rsidRDefault="007C6463" w:rsidP="007C6463">
            <w:pPr>
              <w:pStyle w:val="21"/>
              <w:shd w:val="clear" w:color="auto" w:fill="auto"/>
              <w:tabs>
                <w:tab w:val="left" w:pos="750"/>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9.Організовує розробку і подання на затвердження в установленому порядку штатного розпису і кошторису витрат на утримання суду. Подає на розгляд голови суду пропозиції щодо структури, чисельності та штатного розпису апарату суду, затверджує положення про структурні підрозділи апарату суду та посадові інструкції працівників апарату суду.</w:t>
            </w:r>
          </w:p>
          <w:p w:rsidR="007C6463" w:rsidRPr="007C6463" w:rsidRDefault="007C6463" w:rsidP="007C6463">
            <w:pPr>
              <w:pStyle w:val="21"/>
              <w:shd w:val="clear" w:color="auto" w:fill="auto"/>
              <w:tabs>
                <w:tab w:val="left" w:pos="750"/>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 xml:space="preserve">10.Здійснює контроль за діяльністю кадрової служби, забезпечує реалізацію державної політики з питань кадрової роботи та державної служби в </w:t>
            </w:r>
            <w:proofErr w:type="spellStart"/>
            <w:r w:rsidRPr="007C6463">
              <w:rPr>
                <w:rFonts w:ascii="Times New Roman" w:hAnsi="Times New Roman" w:cs="Times New Roman"/>
                <w:sz w:val="24"/>
                <w:szCs w:val="24"/>
                <w:lang w:val="uk-UA"/>
              </w:rPr>
              <w:t>апараті</w:t>
            </w:r>
            <w:proofErr w:type="spellEnd"/>
            <w:r w:rsidRPr="007C6463">
              <w:rPr>
                <w:rFonts w:ascii="Times New Roman" w:hAnsi="Times New Roman" w:cs="Times New Roman"/>
                <w:sz w:val="24"/>
                <w:szCs w:val="24"/>
                <w:lang w:val="uk-UA"/>
              </w:rPr>
              <w:t xml:space="preserve"> суду. </w:t>
            </w:r>
            <w:proofErr w:type="spellStart"/>
            <w:r w:rsidRPr="007C6463">
              <w:rPr>
                <w:rFonts w:ascii="Times New Roman" w:hAnsi="Times New Roman" w:cs="Times New Roman"/>
                <w:sz w:val="24"/>
                <w:szCs w:val="24"/>
              </w:rPr>
              <w:lastRenderedPageBreak/>
              <w:t>Організовує</w:t>
            </w:r>
            <w:proofErr w:type="spellEnd"/>
            <w:r w:rsidRPr="007C6463">
              <w:rPr>
                <w:rFonts w:ascii="Times New Roman" w:hAnsi="Times New Roman" w:cs="Times New Roman"/>
                <w:sz w:val="24"/>
                <w:szCs w:val="24"/>
              </w:rPr>
              <w:t xml:space="preserve"> роботу з кадрами </w:t>
            </w:r>
            <w:proofErr w:type="spellStart"/>
            <w:r w:rsidRPr="007C6463">
              <w:rPr>
                <w:rFonts w:ascii="Times New Roman" w:hAnsi="Times New Roman" w:cs="Times New Roman"/>
                <w:sz w:val="24"/>
                <w:szCs w:val="24"/>
              </w:rPr>
              <w:t>апарату</w:t>
            </w:r>
            <w:proofErr w:type="spellEnd"/>
            <w:r w:rsidRPr="007C6463">
              <w:rPr>
                <w:rFonts w:ascii="Times New Roman" w:hAnsi="Times New Roman" w:cs="Times New Roman"/>
                <w:sz w:val="24"/>
                <w:szCs w:val="24"/>
              </w:rPr>
              <w:t xml:space="preserve"> суду, </w:t>
            </w:r>
            <w:proofErr w:type="spellStart"/>
            <w:r w:rsidRPr="007C6463">
              <w:rPr>
                <w:rFonts w:ascii="Times New Roman" w:hAnsi="Times New Roman" w:cs="Times New Roman"/>
                <w:sz w:val="24"/>
                <w:szCs w:val="24"/>
              </w:rPr>
              <w:t>контролює</w:t>
            </w:r>
            <w:proofErr w:type="spellEnd"/>
            <w:r w:rsidRPr="007C6463">
              <w:rPr>
                <w:rFonts w:ascii="Times New Roman" w:hAnsi="Times New Roman" w:cs="Times New Roman"/>
                <w:sz w:val="24"/>
                <w:szCs w:val="24"/>
              </w:rPr>
              <w:t xml:space="preserve"> стан </w:t>
            </w:r>
            <w:proofErr w:type="spellStart"/>
            <w:r w:rsidRPr="007C6463">
              <w:rPr>
                <w:rFonts w:ascii="Times New Roman" w:hAnsi="Times New Roman" w:cs="Times New Roman"/>
                <w:sz w:val="24"/>
                <w:szCs w:val="24"/>
              </w:rPr>
              <w:t>цієї</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роботи</w:t>
            </w:r>
            <w:proofErr w:type="spellEnd"/>
            <w:r w:rsidRPr="007C6463">
              <w:rPr>
                <w:rFonts w:ascii="Times New Roman" w:hAnsi="Times New Roman" w:cs="Times New Roman"/>
                <w:sz w:val="24"/>
                <w:szCs w:val="24"/>
              </w:rPr>
              <w:t xml:space="preserve">, а </w:t>
            </w:r>
            <w:proofErr w:type="spellStart"/>
            <w:r w:rsidRPr="007C6463">
              <w:rPr>
                <w:rFonts w:ascii="Times New Roman" w:hAnsi="Times New Roman" w:cs="Times New Roman"/>
                <w:sz w:val="24"/>
                <w:szCs w:val="24"/>
              </w:rPr>
              <w:t>також</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ведення</w:t>
            </w:r>
            <w:proofErr w:type="spellEnd"/>
            <w:r w:rsidRPr="007C6463">
              <w:rPr>
                <w:rFonts w:ascii="Times New Roman" w:hAnsi="Times New Roman" w:cs="Times New Roman"/>
                <w:sz w:val="24"/>
                <w:szCs w:val="24"/>
              </w:rPr>
              <w:t xml:space="preserve"> кадрового </w:t>
            </w:r>
            <w:proofErr w:type="spellStart"/>
            <w:r w:rsidRPr="007C6463">
              <w:rPr>
                <w:rFonts w:ascii="Times New Roman" w:hAnsi="Times New Roman" w:cs="Times New Roman"/>
                <w:sz w:val="24"/>
                <w:szCs w:val="24"/>
              </w:rPr>
              <w:t>діловодства</w:t>
            </w:r>
            <w:proofErr w:type="spellEnd"/>
            <w:r w:rsidRPr="007C6463">
              <w:rPr>
                <w:rFonts w:ascii="Times New Roman" w:hAnsi="Times New Roman" w:cs="Times New Roman"/>
                <w:sz w:val="24"/>
                <w:szCs w:val="24"/>
              </w:rPr>
              <w:t xml:space="preserve"> в </w:t>
            </w:r>
            <w:proofErr w:type="spellStart"/>
            <w:r w:rsidRPr="007C6463">
              <w:rPr>
                <w:rFonts w:ascii="Times New Roman" w:hAnsi="Times New Roman" w:cs="Times New Roman"/>
                <w:sz w:val="24"/>
                <w:szCs w:val="24"/>
              </w:rPr>
              <w:t>суді</w:t>
            </w:r>
            <w:proofErr w:type="spellEnd"/>
            <w:r w:rsidRPr="007C6463">
              <w:rPr>
                <w:rFonts w:ascii="Times New Roman" w:hAnsi="Times New Roman" w:cs="Times New Roman"/>
                <w:sz w:val="24"/>
                <w:szCs w:val="24"/>
              </w:rPr>
              <w:t xml:space="preserve">. </w:t>
            </w:r>
          </w:p>
          <w:p w:rsidR="007C6463" w:rsidRPr="007C6463" w:rsidRDefault="007C6463" w:rsidP="007C6463">
            <w:pPr>
              <w:pStyle w:val="21"/>
              <w:shd w:val="clear" w:color="auto" w:fill="auto"/>
              <w:tabs>
                <w:tab w:val="left" w:pos="731"/>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11.Організовує роботу з навчання та підвищення кваліфікації працівників апарату суду, внесення замовлення щодо потреб та підготовки спеціалістів для апарату суду до відповідних органів.</w:t>
            </w:r>
          </w:p>
          <w:p w:rsidR="007C6463" w:rsidRPr="007C6463" w:rsidRDefault="007C6463" w:rsidP="007C6463">
            <w:pPr>
              <w:pStyle w:val="21"/>
              <w:shd w:val="clear" w:color="auto" w:fill="auto"/>
              <w:tabs>
                <w:tab w:val="left" w:pos="707"/>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12.Уживає заходів організаційного характеру для підтримання приміщення суду у стані, придатному для належного його функціонування, проведення капітального та поточного ремонтів, технічного оснащення приміщень, створення безпечних та комфортних умов для працівників та осіб, які перебувають у суді, забезпечує наявність необхідних ресурсів та оргтехніки, безперебійне її функціонування.</w:t>
            </w:r>
          </w:p>
          <w:p w:rsidR="007C6463" w:rsidRPr="007C6463" w:rsidRDefault="007C6463" w:rsidP="007C6463">
            <w:pPr>
              <w:pStyle w:val="21"/>
              <w:shd w:val="clear" w:color="auto" w:fill="auto"/>
              <w:tabs>
                <w:tab w:val="left" w:pos="707"/>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13.Здійснює організаційне забезпечення ведення судової статистики, діловодства, обліку та зберігання судових справ, належного ведення архіву, кодифікації та роботи бібліотеки суду, а також планово- фінансової та бухгалтерської роботи, обслуговування рахунків в установах банку.</w:t>
            </w:r>
          </w:p>
          <w:p w:rsidR="007C6463" w:rsidRPr="007C6463" w:rsidRDefault="007C6463" w:rsidP="007C6463">
            <w:pPr>
              <w:pStyle w:val="21"/>
              <w:shd w:val="clear" w:color="auto" w:fill="auto"/>
              <w:tabs>
                <w:tab w:val="left" w:pos="707"/>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14.</w:t>
            </w:r>
            <w:proofErr w:type="spellStart"/>
            <w:r w:rsidRPr="007C6463">
              <w:rPr>
                <w:rFonts w:ascii="Times New Roman" w:hAnsi="Times New Roman" w:cs="Times New Roman"/>
                <w:sz w:val="24"/>
                <w:szCs w:val="24"/>
              </w:rPr>
              <w:t>Здійснює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організаційне</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забезпечення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функціонування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автоматизованої</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системи</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документообігу</w:t>
            </w:r>
            <w:proofErr w:type="spellEnd"/>
            <w:r w:rsidRPr="007C6463">
              <w:rPr>
                <w:rFonts w:ascii="Times New Roman" w:hAnsi="Times New Roman" w:cs="Times New Roman"/>
                <w:sz w:val="24"/>
                <w:szCs w:val="24"/>
              </w:rPr>
              <w:t xml:space="preserve"> суду.</w:t>
            </w:r>
          </w:p>
          <w:p w:rsidR="007C6463" w:rsidRPr="007C6463" w:rsidRDefault="007C6463" w:rsidP="007C6463">
            <w:pPr>
              <w:pStyle w:val="21"/>
              <w:shd w:val="clear" w:color="auto" w:fill="auto"/>
              <w:tabs>
                <w:tab w:val="left" w:pos="698"/>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15.</w:t>
            </w:r>
            <w:proofErr w:type="spellStart"/>
            <w:r w:rsidRPr="007C6463">
              <w:rPr>
                <w:rFonts w:ascii="Times New Roman" w:hAnsi="Times New Roman" w:cs="Times New Roman"/>
                <w:sz w:val="24"/>
                <w:szCs w:val="24"/>
              </w:rPr>
              <w:t>Забезпечує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зберігання</w:t>
            </w:r>
            <w:proofErr w:type="spellEnd"/>
            <w:r w:rsidRPr="007C6463">
              <w:rPr>
                <w:rFonts w:ascii="Times New Roman" w:hAnsi="Times New Roman" w:cs="Times New Roman"/>
                <w:sz w:val="24"/>
                <w:szCs w:val="24"/>
              </w:rPr>
              <w:t xml:space="preserve"> та </w:t>
            </w:r>
            <w:proofErr w:type="spellStart"/>
            <w:r w:rsidRPr="007C6463">
              <w:rPr>
                <w:rFonts w:ascii="Times New Roman" w:hAnsi="Times New Roman" w:cs="Times New Roman"/>
                <w:sz w:val="24"/>
                <w:szCs w:val="24"/>
              </w:rPr>
              <w:t>використання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штампів</w:t>
            </w:r>
            <w:proofErr w:type="spellEnd"/>
            <w:r w:rsidRPr="007C6463">
              <w:rPr>
                <w:rFonts w:ascii="Times New Roman" w:hAnsi="Times New Roman" w:cs="Times New Roman"/>
                <w:sz w:val="24"/>
                <w:szCs w:val="24"/>
              </w:rPr>
              <w:t xml:space="preserve"> і печаток суду, товарно- </w:t>
            </w:r>
            <w:proofErr w:type="spellStart"/>
            <w:r w:rsidRPr="007C6463">
              <w:rPr>
                <w:rFonts w:ascii="Times New Roman" w:hAnsi="Times New Roman" w:cs="Times New Roman"/>
                <w:sz w:val="24"/>
                <w:szCs w:val="24"/>
              </w:rPr>
              <w:t>матеріальних</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цінностей</w:t>
            </w:r>
            <w:proofErr w:type="spellEnd"/>
            <w:r w:rsidRPr="007C6463">
              <w:rPr>
                <w:rFonts w:ascii="Times New Roman" w:hAnsi="Times New Roman" w:cs="Times New Roman"/>
                <w:sz w:val="24"/>
                <w:szCs w:val="24"/>
              </w:rPr>
              <w:t xml:space="preserve"> та </w:t>
            </w:r>
            <w:proofErr w:type="spellStart"/>
            <w:r w:rsidRPr="007C6463">
              <w:rPr>
                <w:rFonts w:ascii="Times New Roman" w:hAnsi="Times New Roman" w:cs="Times New Roman"/>
                <w:sz w:val="24"/>
                <w:szCs w:val="24"/>
              </w:rPr>
              <w:t>документації</w:t>
            </w:r>
            <w:proofErr w:type="spellEnd"/>
            <w:r w:rsidRPr="007C6463">
              <w:rPr>
                <w:rFonts w:ascii="Times New Roman" w:hAnsi="Times New Roman" w:cs="Times New Roman"/>
                <w:sz w:val="24"/>
                <w:szCs w:val="24"/>
              </w:rPr>
              <w:t xml:space="preserve"> суду.</w:t>
            </w:r>
          </w:p>
          <w:p w:rsidR="007C6463" w:rsidRPr="007C6463" w:rsidRDefault="007C6463" w:rsidP="007C6463">
            <w:pPr>
              <w:pStyle w:val="21"/>
              <w:shd w:val="clear" w:color="auto" w:fill="auto"/>
              <w:tabs>
                <w:tab w:val="left" w:pos="693"/>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16.</w:t>
            </w:r>
            <w:proofErr w:type="spellStart"/>
            <w:r w:rsidRPr="007C6463">
              <w:rPr>
                <w:rFonts w:ascii="Times New Roman" w:hAnsi="Times New Roman" w:cs="Times New Roman"/>
                <w:sz w:val="24"/>
                <w:szCs w:val="24"/>
              </w:rPr>
              <w:t>Забезпечує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виконання</w:t>
            </w:r>
            <w:proofErr w:type="spellEnd"/>
            <w:r w:rsidRPr="007C6463">
              <w:rPr>
                <w:rFonts w:ascii="Times New Roman" w:hAnsi="Times New Roman" w:cs="Times New Roman"/>
                <w:sz w:val="24"/>
                <w:szCs w:val="24"/>
              </w:rPr>
              <w:t xml:space="preserve"> та </w:t>
            </w:r>
            <w:proofErr w:type="spellStart"/>
            <w:r w:rsidRPr="007C6463">
              <w:rPr>
                <w:rFonts w:ascii="Times New Roman" w:hAnsi="Times New Roman" w:cs="Times New Roman"/>
                <w:sz w:val="24"/>
                <w:szCs w:val="24"/>
              </w:rPr>
              <w:t>необхідне</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дотримання</w:t>
            </w:r>
            <w:proofErr w:type="spellEnd"/>
            <w:r w:rsidRPr="007C6463">
              <w:rPr>
                <w:rFonts w:ascii="Times New Roman" w:hAnsi="Times New Roman" w:cs="Times New Roman"/>
                <w:sz w:val="24"/>
                <w:szCs w:val="24"/>
              </w:rPr>
              <w:t xml:space="preserve"> правил </w:t>
            </w:r>
            <w:proofErr w:type="spellStart"/>
            <w:r w:rsidRPr="007C6463">
              <w:rPr>
                <w:rFonts w:ascii="Times New Roman" w:hAnsi="Times New Roman" w:cs="Times New Roman"/>
                <w:sz w:val="24"/>
                <w:szCs w:val="24"/>
              </w:rPr>
              <w:t>охорони</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праці</w:t>
            </w:r>
            <w:proofErr w:type="spellEnd"/>
            <w:r w:rsidRPr="007C6463">
              <w:rPr>
                <w:rFonts w:ascii="Times New Roman" w:hAnsi="Times New Roman" w:cs="Times New Roman"/>
                <w:sz w:val="24"/>
                <w:szCs w:val="24"/>
              </w:rPr>
              <w:t xml:space="preserve"> та </w:t>
            </w:r>
            <w:proofErr w:type="spellStart"/>
            <w:r w:rsidRPr="007C6463">
              <w:rPr>
                <w:rFonts w:ascii="Times New Roman" w:hAnsi="Times New Roman" w:cs="Times New Roman"/>
                <w:sz w:val="24"/>
                <w:szCs w:val="24"/>
              </w:rPr>
              <w:t>протипожежної</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безпеки</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дотримання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працівниками</w:t>
            </w:r>
            <w:proofErr w:type="spellEnd"/>
            <w:r w:rsidRPr="007C6463">
              <w:rPr>
                <w:rFonts w:ascii="Times New Roman" w:hAnsi="Times New Roman" w:cs="Times New Roman"/>
                <w:sz w:val="24"/>
                <w:szCs w:val="24"/>
              </w:rPr>
              <w:t xml:space="preserve"> суду правил </w:t>
            </w:r>
            <w:proofErr w:type="spellStart"/>
            <w:r w:rsidRPr="007C6463">
              <w:rPr>
                <w:rFonts w:ascii="Times New Roman" w:hAnsi="Times New Roman" w:cs="Times New Roman"/>
                <w:sz w:val="24"/>
                <w:szCs w:val="24"/>
              </w:rPr>
              <w:t>внутрішнього</w:t>
            </w:r>
            <w:proofErr w:type="spellEnd"/>
            <w:r w:rsidRPr="007C6463">
              <w:rPr>
                <w:rFonts w:ascii="Times New Roman" w:hAnsi="Times New Roman" w:cs="Times New Roman"/>
                <w:sz w:val="24"/>
                <w:szCs w:val="24"/>
              </w:rPr>
              <w:t xml:space="preserve"> трудового </w:t>
            </w:r>
            <w:r w:rsidRPr="007C6463">
              <w:rPr>
                <w:rFonts w:ascii="Times New Roman" w:hAnsi="Times New Roman" w:cs="Times New Roman"/>
                <w:sz w:val="24"/>
                <w:szCs w:val="24"/>
                <w:lang w:val="uk-UA"/>
              </w:rPr>
              <w:t xml:space="preserve">(службового) </w:t>
            </w:r>
            <w:proofErr w:type="spellStart"/>
            <w:r w:rsidRPr="007C6463">
              <w:rPr>
                <w:rFonts w:ascii="Times New Roman" w:hAnsi="Times New Roman" w:cs="Times New Roman"/>
                <w:sz w:val="24"/>
                <w:szCs w:val="24"/>
              </w:rPr>
              <w:t>розпорядку</w:t>
            </w:r>
            <w:proofErr w:type="spellEnd"/>
            <w:r w:rsidRPr="007C6463">
              <w:rPr>
                <w:rFonts w:ascii="Times New Roman" w:hAnsi="Times New Roman" w:cs="Times New Roman"/>
                <w:sz w:val="24"/>
                <w:szCs w:val="24"/>
              </w:rPr>
              <w:t>.</w:t>
            </w:r>
          </w:p>
          <w:p w:rsidR="007C6463" w:rsidRPr="007C6463" w:rsidRDefault="007C6463" w:rsidP="007C6463">
            <w:pPr>
              <w:pStyle w:val="21"/>
              <w:shd w:val="clear" w:color="auto" w:fill="auto"/>
              <w:tabs>
                <w:tab w:val="left" w:pos="693"/>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17.</w:t>
            </w:r>
            <w:r w:rsidRPr="007C6463">
              <w:rPr>
                <w:rFonts w:ascii="Times New Roman" w:hAnsi="Times New Roman" w:cs="Times New Roman"/>
                <w:sz w:val="24"/>
                <w:szCs w:val="24"/>
              </w:rPr>
              <w:t xml:space="preserve">Вносить </w:t>
            </w:r>
            <w:proofErr w:type="spellStart"/>
            <w:r w:rsidRPr="007C6463">
              <w:rPr>
                <w:rFonts w:ascii="Times New Roman" w:hAnsi="Times New Roman" w:cs="Times New Roman"/>
                <w:sz w:val="24"/>
                <w:szCs w:val="24"/>
              </w:rPr>
              <w:t>пропозиції</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голові</w:t>
            </w:r>
            <w:proofErr w:type="spellEnd"/>
            <w:r w:rsidRPr="007C6463">
              <w:rPr>
                <w:rFonts w:ascii="Times New Roman" w:hAnsi="Times New Roman" w:cs="Times New Roman"/>
                <w:sz w:val="24"/>
                <w:szCs w:val="24"/>
              </w:rPr>
              <w:t xml:space="preserve"> суду </w:t>
            </w:r>
            <w:proofErr w:type="spellStart"/>
            <w:r w:rsidRPr="007C6463">
              <w:rPr>
                <w:rFonts w:ascii="Times New Roman" w:hAnsi="Times New Roman" w:cs="Times New Roman"/>
                <w:sz w:val="24"/>
                <w:szCs w:val="24"/>
              </w:rPr>
              <w:t>щодо</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удосконалення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організації</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діяльності</w:t>
            </w:r>
            <w:proofErr w:type="spellEnd"/>
            <w:r w:rsidRPr="007C6463">
              <w:rPr>
                <w:rFonts w:ascii="Times New Roman" w:hAnsi="Times New Roman" w:cs="Times New Roman"/>
                <w:sz w:val="24"/>
                <w:szCs w:val="24"/>
              </w:rPr>
              <w:t xml:space="preserve"> суду.</w:t>
            </w:r>
          </w:p>
          <w:p w:rsidR="007C6463" w:rsidRPr="007C6463" w:rsidRDefault="007C6463" w:rsidP="007C6463">
            <w:pPr>
              <w:pStyle w:val="21"/>
              <w:shd w:val="clear" w:color="auto" w:fill="auto"/>
              <w:tabs>
                <w:tab w:val="left" w:pos="693"/>
              </w:tabs>
              <w:spacing w:line="240" w:lineRule="auto"/>
              <w:ind w:firstLine="0"/>
              <w:jc w:val="both"/>
              <w:rPr>
                <w:rFonts w:ascii="Times New Roman" w:hAnsi="Times New Roman" w:cs="Times New Roman"/>
                <w:sz w:val="24"/>
                <w:szCs w:val="24"/>
                <w:lang w:val="uk-UA"/>
              </w:rPr>
            </w:pPr>
            <w:r w:rsidRPr="007C6463">
              <w:rPr>
                <w:rFonts w:ascii="Times New Roman" w:hAnsi="Times New Roman" w:cs="Times New Roman"/>
                <w:sz w:val="24"/>
                <w:szCs w:val="24"/>
                <w:lang w:val="uk-UA"/>
              </w:rPr>
              <w:t>18.Здійснює інші повноваження з організації роботи апарату суду щодо забезпечення діяльності суду.</w:t>
            </w:r>
          </w:p>
          <w:p w:rsidR="008A1295" w:rsidRPr="008A1295" w:rsidRDefault="007C6463" w:rsidP="007C6463">
            <w:pPr>
              <w:pStyle w:val="30"/>
              <w:shd w:val="clear" w:color="auto" w:fill="auto"/>
              <w:tabs>
                <w:tab w:val="left" w:pos="1546"/>
              </w:tabs>
              <w:spacing w:before="0" w:line="240" w:lineRule="auto"/>
              <w:ind w:firstLine="0"/>
              <w:rPr>
                <w:b/>
                <w:lang w:val="uk-UA"/>
              </w:rPr>
            </w:pPr>
            <w:r w:rsidRPr="007C6463">
              <w:rPr>
                <w:rFonts w:ascii="Times New Roman" w:hAnsi="Times New Roman" w:cs="Times New Roman"/>
                <w:sz w:val="24"/>
                <w:szCs w:val="24"/>
                <w:lang w:val="uk-UA"/>
              </w:rPr>
              <w:t>19.</w:t>
            </w:r>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Виконує</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інші</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доручення</w:t>
            </w:r>
            <w:proofErr w:type="spellEnd"/>
            <w:r w:rsidRPr="007C6463">
              <w:rPr>
                <w:rFonts w:ascii="Times New Roman" w:hAnsi="Times New Roman" w:cs="Times New Roman"/>
                <w:sz w:val="24"/>
                <w:szCs w:val="24"/>
              </w:rPr>
              <w:t xml:space="preserve"> </w:t>
            </w:r>
            <w:proofErr w:type="spellStart"/>
            <w:r w:rsidRPr="007C6463">
              <w:rPr>
                <w:rFonts w:ascii="Times New Roman" w:hAnsi="Times New Roman" w:cs="Times New Roman"/>
                <w:sz w:val="24"/>
                <w:szCs w:val="24"/>
              </w:rPr>
              <w:t>голови</w:t>
            </w:r>
            <w:proofErr w:type="spellEnd"/>
            <w:r w:rsidRPr="007C6463">
              <w:rPr>
                <w:rFonts w:ascii="Times New Roman" w:hAnsi="Times New Roman" w:cs="Times New Roman"/>
                <w:sz w:val="24"/>
                <w:szCs w:val="24"/>
              </w:rPr>
              <w:t xml:space="preserve"> суду</w:t>
            </w:r>
            <w:r w:rsidRPr="007C6463">
              <w:rPr>
                <w:rFonts w:ascii="Times New Roman" w:hAnsi="Times New Roman" w:cs="Times New Roman"/>
                <w:sz w:val="24"/>
                <w:szCs w:val="24"/>
                <w:lang w:val="uk-UA"/>
              </w:rPr>
              <w:t>.</w:t>
            </w:r>
          </w:p>
        </w:tc>
      </w:tr>
      <w:tr w:rsidR="008A1295"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lastRenderedPageBreak/>
              <w:t>Умови оплати праці</w:t>
            </w:r>
          </w:p>
        </w:tc>
        <w:tc>
          <w:tcPr>
            <w:tcW w:w="3420" w:type="pct"/>
            <w:tcBorders>
              <w:top w:val="single" w:sz="4" w:space="0" w:color="auto"/>
              <w:left w:val="single" w:sz="4" w:space="0" w:color="auto"/>
              <w:bottom w:val="single" w:sz="4" w:space="0" w:color="auto"/>
              <w:right w:val="single" w:sz="4" w:space="0" w:color="auto"/>
            </w:tcBorders>
            <w:hideMark/>
          </w:tcPr>
          <w:p w:rsidR="008A1295" w:rsidRDefault="008A1295" w:rsidP="00631A2E">
            <w:pPr>
              <w:pStyle w:val="a4"/>
              <w:jc w:val="both"/>
            </w:pPr>
            <w:r>
              <w:t>посадовий оклад –</w:t>
            </w:r>
            <w:r w:rsidR="00631A2E">
              <w:t xml:space="preserve"> </w:t>
            </w:r>
            <w:r w:rsidR="00907404">
              <w:t xml:space="preserve">12 400 </w:t>
            </w:r>
            <w:r>
              <w:t>грн., надбавка за вислугу років, надбавка за ранг державного службовця, за наявності достатнього фонду оплати праці – премія.</w:t>
            </w:r>
          </w:p>
        </w:tc>
      </w:tr>
      <w:tr w:rsidR="008A1295"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t>Інформація про строковість чи безстроковість призначення на посаду</w:t>
            </w:r>
          </w:p>
        </w:tc>
        <w:tc>
          <w:tcPr>
            <w:tcW w:w="3420" w:type="pct"/>
            <w:tcBorders>
              <w:top w:val="single" w:sz="4" w:space="0" w:color="auto"/>
              <w:left w:val="single" w:sz="4" w:space="0" w:color="auto"/>
              <w:bottom w:val="single" w:sz="4" w:space="0" w:color="auto"/>
              <w:right w:val="single" w:sz="4" w:space="0" w:color="auto"/>
            </w:tcBorders>
            <w:hideMark/>
          </w:tcPr>
          <w:p w:rsidR="008A1295" w:rsidRDefault="002257AA" w:rsidP="008A1295">
            <w:pPr>
              <w:pStyle w:val="a4"/>
              <w:jc w:val="both"/>
            </w:pPr>
            <w:r>
              <w:t>безстроково</w:t>
            </w:r>
          </w:p>
        </w:tc>
      </w:tr>
      <w:tr w:rsidR="008A1295"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t>Перелік документів, необхідних для участі в конкурсі, та строк їх подання</w:t>
            </w:r>
          </w:p>
        </w:tc>
        <w:tc>
          <w:tcPr>
            <w:tcW w:w="3420" w:type="pct"/>
            <w:tcBorders>
              <w:top w:val="single" w:sz="4" w:space="0" w:color="auto"/>
              <w:left w:val="single" w:sz="4" w:space="0" w:color="auto"/>
              <w:bottom w:val="single" w:sz="4" w:space="0" w:color="auto"/>
              <w:right w:val="single" w:sz="4" w:space="0" w:color="auto"/>
            </w:tcBorders>
          </w:tcPr>
          <w:p w:rsidR="008A1295" w:rsidRDefault="008A1295" w:rsidP="008A1295">
            <w:pPr>
              <w:pStyle w:val="a4"/>
              <w:spacing w:before="0" w:beforeAutospacing="0" w:after="0" w:afterAutospacing="0"/>
              <w:jc w:val="both"/>
            </w:pPr>
            <w:r>
              <w:t>1) копія паспорта громадянина України;</w:t>
            </w:r>
          </w:p>
          <w:p w:rsidR="008A1295" w:rsidRDefault="008A1295" w:rsidP="008A1295">
            <w:pPr>
              <w:pStyle w:val="a4"/>
              <w:spacing w:before="0" w:beforeAutospacing="0" w:after="0" w:afterAutospacing="0"/>
              <w:jc w:val="both"/>
            </w:pPr>
            <w:r>
              <w:t>2) письмова заява про участь у конкурсі із зазначенням основних мотивів до зайняття посади державної служби (за формою згідно з додатком), до якої додається резюме у довільній формі;</w:t>
            </w:r>
          </w:p>
          <w:p w:rsidR="008A1295" w:rsidRDefault="008A1295" w:rsidP="008A1295">
            <w:pPr>
              <w:pStyle w:val="a4"/>
              <w:spacing w:before="0" w:beforeAutospacing="0" w:after="0" w:afterAutospacing="0"/>
              <w:jc w:val="both"/>
            </w:pPr>
            <w:r>
              <w:t xml:space="preserve">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w:t>
            </w:r>
            <w:r>
              <w:lastRenderedPageBreak/>
              <w:t>надає згоду на проходження перевірки та оприлюднення відомостей стосовно неї відповідно до зазначеного Закону;</w:t>
            </w:r>
          </w:p>
          <w:p w:rsidR="008A1295" w:rsidRDefault="008A1295" w:rsidP="008A1295">
            <w:pPr>
              <w:pStyle w:val="a4"/>
              <w:spacing w:before="0" w:beforeAutospacing="0" w:after="0" w:afterAutospacing="0"/>
              <w:jc w:val="both"/>
            </w:pPr>
            <w:r>
              <w:t>4) копія (копії) документа (документів) про освіту;</w:t>
            </w:r>
          </w:p>
          <w:p w:rsidR="008A1295" w:rsidRDefault="008A1295" w:rsidP="008A1295">
            <w:pPr>
              <w:pStyle w:val="a4"/>
              <w:spacing w:before="0" w:beforeAutospacing="0" w:after="0" w:afterAutospacing="0"/>
              <w:jc w:val="both"/>
            </w:pPr>
            <w:r>
              <w:t>5) заповнена особова картка встановленого зразка;</w:t>
            </w:r>
          </w:p>
          <w:p w:rsidR="008A1295" w:rsidRDefault="008A1295" w:rsidP="008A1295">
            <w:pPr>
              <w:pStyle w:val="a4"/>
              <w:spacing w:before="0" w:beforeAutospacing="0" w:after="0" w:afterAutospacing="0"/>
              <w:jc w:val="both"/>
            </w:pPr>
            <w:r>
              <w:t>6) декларація особи, уповноваженої на виконання функцій держави або місцевого самоврядування, за 2017 рік, відповідно до ст.45 Закону України “Про запобігання корупції”.</w:t>
            </w:r>
          </w:p>
          <w:p w:rsidR="008A1295" w:rsidRDefault="008A1295" w:rsidP="00907404">
            <w:pPr>
              <w:shd w:val="clear" w:color="auto" w:fill="FFFFFF"/>
              <w:spacing w:after="0" w:line="240" w:lineRule="auto"/>
              <w:jc w:val="both"/>
              <w:rPr>
                <w:rFonts w:ascii="Times New Roman" w:hAnsi="Times New Roman" w:cs="Times New Roman"/>
                <w:sz w:val="24"/>
                <w:szCs w:val="24"/>
                <w:lang w:val="uk-UA"/>
              </w:rPr>
            </w:pPr>
            <w:r>
              <w:rPr>
                <w:rFonts w:ascii="HelveticaNeueCyr-Roman" w:eastAsia="Times New Roman" w:hAnsi="HelveticaNeueCyr-Roman" w:cs="Times New Roman"/>
                <w:color w:val="3A3A3A"/>
                <w:sz w:val="24"/>
                <w:szCs w:val="24"/>
                <w:lang w:val="uk-UA" w:eastAsia="ru-RU"/>
              </w:rPr>
              <w:t>7</w:t>
            </w:r>
            <w:r w:rsidRPr="0060427E">
              <w:rPr>
                <w:rFonts w:ascii="HelveticaNeueCyr-Roman" w:eastAsia="Times New Roman" w:hAnsi="HelveticaNeueCyr-Roman" w:cs="Times New Roman"/>
                <w:color w:val="3A3A3A"/>
                <w:sz w:val="24"/>
                <w:szCs w:val="24"/>
                <w:lang w:eastAsia="ru-RU"/>
              </w:rPr>
              <w:t>) </w:t>
            </w:r>
            <w:r w:rsidR="00DF2172">
              <w:rPr>
                <w:rFonts w:ascii="Times New Roman" w:hAnsi="Times New Roman" w:cs="Times New Roman"/>
                <w:sz w:val="24"/>
                <w:szCs w:val="24"/>
                <w:lang w:val="uk-UA"/>
              </w:rPr>
              <w:t>о</w:t>
            </w:r>
            <w:proofErr w:type="spellStart"/>
            <w:r w:rsidR="00DF2172" w:rsidRPr="00DF2172">
              <w:rPr>
                <w:rFonts w:ascii="Times New Roman" w:hAnsi="Times New Roman" w:cs="Times New Roman"/>
                <w:sz w:val="24"/>
                <w:szCs w:val="24"/>
              </w:rPr>
              <w:t>ригінал</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посвідчення</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атестації</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щодо</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вільного</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володіння</w:t>
            </w:r>
            <w:proofErr w:type="spellEnd"/>
            <w:r w:rsidR="00DF2172" w:rsidRPr="00DF2172">
              <w:rPr>
                <w:rFonts w:ascii="Times New Roman" w:hAnsi="Times New Roman" w:cs="Times New Roman"/>
                <w:sz w:val="24"/>
                <w:szCs w:val="24"/>
              </w:rPr>
              <w:t xml:space="preserve"> державною </w:t>
            </w:r>
            <w:proofErr w:type="spellStart"/>
            <w:r w:rsidR="00DF2172" w:rsidRPr="00DF2172">
              <w:rPr>
                <w:rFonts w:ascii="Times New Roman" w:hAnsi="Times New Roman" w:cs="Times New Roman"/>
                <w:sz w:val="24"/>
                <w:szCs w:val="24"/>
              </w:rPr>
              <w:t>мовою</w:t>
            </w:r>
            <w:proofErr w:type="spellEnd"/>
            <w:r w:rsidR="00907404">
              <w:rPr>
                <w:rFonts w:ascii="Times New Roman" w:hAnsi="Times New Roman" w:cs="Times New Roman"/>
                <w:sz w:val="24"/>
                <w:szCs w:val="24"/>
                <w:lang w:val="uk-UA"/>
              </w:rPr>
              <w:t>.</w:t>
            </w:r>
          </w:p>
          <w:p w:rsidR="00907404" w:rsidRDefault="00907404" w:rsidP="00907404">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 заява про відсутність заборгованості зі сплати аліментів на утримання дитини.</w:t>
            </w:r>
          </w:p>
          <w:p w:rsidR="002A00FC" w:rsidRPr="00907404" w:rsidRDefault="002A00FC" w:rsidP="00907404">
            <w:pPr>
              <w:shd w:val="clear" w:color="auto" w:fill="FFFFFF"/>
              <w:spacing w:after="0" w:line="240" w:lineRule="auto"/>
              <w:jc w:val="both"/>
              <w:rPr>
                <w:rFonts w:ascii="Times New Roman" w:eastAsia="Times New Roman" w:hAnsi="Times New Roman" w:cs="Times New Roman"/>
                <w:color w:val="3A3A3A"/>
                <w:sz w:val="24"/>
                <w:szCs w:val="24"/>
                <w:lang w:val="uk-UA" w:eastAsia="ru-RU"/>
              </w:rPr>
            </w:pPr>
          </w:p>
          <w:p w:rsidR="008A1295" w:rsidRDefault="008A1295" w:rsidP="00907404">
            <w:pPr>
              <w:pStyle w:val="a4"/>
              <w:spacing w:before="0" w:beforeAutospacing="0" w:after="0" w:afterAutospacing="0"/>
              <w:jc w:val="both"/>
            </w:pPr>
            <w:r w:rsidRPr="003B4517">
              <w:rPr>
                <w:b/>
              </w:rPr>
              <w:t>Строк подання документів</w:t>
            </w:r>
            <w:r w:rsidRPr="00B83715">
              <w:t xml:space="preserve">: </w:t>
            </w:r>
            <w:r w:rsidR="00907404">
              <w:t>16</w:t>
            </w:r>
            <w: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8A1295" w:rsidRPr="0014333E"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lastRenderedPageBreak/>
              <w:t>Дата, час і місце проведення конкурсу</w:t>
            </w:r>
          </w:p>
        </w:tc>
        <w:tc>
          <w:tcPr>
            <w:tcW w:w="3420" w:type="pct"/>
            <w:tcBorders>
              <w:top w:val="single" w:sz="4" w:space="0" w:color="auto"/>
              <w:left w:val="single" w:sz="4" w:space="0" w:color="auto"/>
              <w:bottom w:val="single" w:sz="4" w:space="0" w:color="auto"/>
              <w:right w:val="single" w:sz="4" w:space="0" w:color="auto"/>
            </w:tcBorders>
            <w:hideMark/>
          </w:tcPr>
          <w:p w:rsidR="008A1295" w:rsidRPr="0014333E" w:rsidRDefault="001A7A1F" w:rsidP="008A1295">
            <w:pPr>
              <w:pStyle w:val="a4"/>
              <w:spacing w:before="0" w:beforeAutospacing="0" w:after="0" w:afterAutospacing="0"/>
              <w:jc w:val="both"/>
            </w:pPr>
            <w:r>
              <w:t>14 листопада</w:t>
            </w:r>
            <w:r w:rsidR="008A1295">
              <w:t xml:space="preserve"> 2018</w:t>
            </w:r>
            <w:r w:rsidR="008A1295" w:rsidRPr="006D3AAA">
              <w:t xml:space="preserve"> року</w:t>
            </w:r>
            <w:r w:rsidR="008A1295" w:rsidRPr="0014333E">
              <w:t>, початок  о</w:t>
            </w:r>
            <w:r w:rsidR="008A1295">
              <w:t>б</w:t>
            </w:r>
            <w:r w:rsidR="008A1295" w:rsidRPr="0014333E">
              <w:t xml:space="preserve"> 1</w:t>
            </w:r>
            <w:r w:rsidR="008A1295">
              <w:t xml:space="preserve">1 год </w:t>
            </w:r>
            <w:r w:rsidR="008A1295" w:rsidRPr="0014333E">
              <w:t xml:space="preserve">за </w:t>
            </w:r>
            <w:proofErr w:type="spellStart"/>
            <w:r w:rsidR="008A1295" w:rsidRPr="0014333E">
              <w:t>адресою</w:t>
            </w:r>
            <w:proofErr w:type="spellEnd"/>
            <w:r w:rsidR="008A1295" w:rsidRPr="0014333E">
              <w:t xml:space="preserve">: </w:t>
            </w:r>
          </w:p>
          <w:p w:rsidR="008A1295" w:rsidRPr="0014333E" w:rsidRDefault="008A1295" w:rsidP="008A1295">
            <w:pPr>
              <w:pStyle w:val="a4"/>
              <w:spacing w:before="0" w:beforeAutospacing="0" w:after="0" w:afterAutospacing="0"/>
              <w:jc w:val="both"/>
            </w:pPr>
            <w:r w:rsidRPr="0014333E">
              <w:t>м. Львів, вул. Драгоманова, 25</w:t>
            </w:r>
          </w:p>
        </w:tc>
      </w:tr>
      <w:tr w:rsidR="008A1295" w:rsidRPr="00793AD8"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20"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spacing w:before="0" w:beforeAutospacing="0" w:after="0" w:afterAutospacing="0"/>
              <w:jc w:val="both"/>
            </w:pPr>
            <w:proofErr w:type="spellStart"/>
            <w:r w:rsidRPr="00415A38">
              <w:t>Мацелюх</w:t>
            </w:r>
            <w:proofErr w:type="spellEnd"/>
            <w:r w:rsidRPr="00415A38">
              <w:t xml:space="preserve"> Наталія Михайлівна</w:t>
            </w:r>
          </w:p>
          <w:p w:rsidR="008A1295" w:rsidRPr="00415A38" w:rsidRDefault="008A1295" w:rsidP="008A1295">
            <w:pPr>
              <w:pStyle w:val="a4"/>
              <w:spacing w:before="0" w:beforeAutospacing="0" w:after="0" w:afterAutospacing="0"/>
              <w:jc w:val="both"/>
            </w:pPr>
            <w:r>
              <w:t>Колодій Оксана Михайлівна</w:t>
            </w:r>
          </w:p>
          <w:p w:rsidR="008A1295" w:rsidRPr="00415A38" w:rsidRDefault="008A1295" w:rsidP="008A1295">
            <w:pPr>
              <w:pStyle w:val="a4"/>
              <w:spacing w:before="0" w:beforeAutospacing="0" w:after="0" w:afterAutospacing="0"/>
              <w:jc w:val="both"/>
            </w:pPr>
            <w:r w:rsidRPr="00CD5F42">
              <w:t>(0322)60</w:t>
            </w:r>
            <w:r w:rsidRPr="00415A38">
              <w:t>-13-22</w:t>
            </w:r>
          </w:p>
          <w:p w:rsidR="008A1295" w:rsidRPr="006D3AAA" w:rsidRDefault="008A1295" w:rsidP="008A1295">
            <w:pPr>
              <w:pStyle w:val="a4"/>
              <w:spacing w:before="0" w:beforeAutospacing="0" w:after="0" w:afterAutospacing="0"/>
              <w:jc w:val="both"/>
            </w:pPr>
            <w:proofErr w:type="spellStart"/>
            <w:r w:rsidRPr="006D3AAA">
              <w:rPr>
                <w:lang w:val="en-US"/>
              </w:rPr>
              <w:t>kadry</w:t>
            </w:r>
            <w:proofErr w:type="spellEnd"/>
            <w:r w:rsidRPr="006D3AAA">
              <w:t>@</w:t>
            </w:r>
            <w:r w:rsidRPr="006D3AAA">
              <w:rPr>
                <w:lang w:val="en-US"/>
              </w:rPr>
              <w:t>lv</w:t>
            </w:r>
            <w:r w:rsidRPr="00CD5F42">
              <w:t>.</w:t>
            </w:r>
            <w:r w:rsidRPr="006D3AAA">
              <w:rPr>
                <w:lang w:val="en-US"/>
              </w:rPr>
              <w:t>court</w:t>
            </w:r>
            <w:r w:rsidRPr="006D3AAA">
              <w:t>.</w:t>
            </w:r>
            <w:proofErr w:type="spellStart"/>
            <w:r w:rsidRPr="006D3AAA">
              <w:rPr>
                <w:lang w:val="en-US"/>
              </w:rPr>
              <w:t>gov</w:t>
            </w:r>
            <w:proofErr w:type="spellEnd"/>
            <w:r w:rsidRPr="006D3AAA">
              <w:t>.</w:t>
            </w:r>
            <w:proofErr w:type="spellStart"/>
            <w:r w:rsidRPr="006D3AAA">
              <w:rPr>
                <w:lang w:val="en-US"/>
              </w:rPr>
              <w:t>ua</w:t>
            </w:r>
            <w:proofErr w:type="spellEnd"/>
          </w:p>
        </w:tc>
      </w:tr>
    </w:tbl>
    <w:p w:rsidR="00534339" w:rsidRPr="00CD375A" w:rsidRDefault="00534339" w:rsidP="00534339">
      <w:pPr>
        <w:spacing w:after="0" w:line="240" w:lineRule="auto"/>
        <w:jc w:val="center"/>
        <w:rPr>
          <w:rFonts w:ascii="Times New Roman" w:hAnsi="Times New Roman" w:cs="Times New Roman"/>
          <w:sz w:val="24"/>
          <w:szCs w:val="24"/>
        </w:rPr>
      </w:pPr>
      <w:proofErr w:type="spellStart"/>
      <w:proofErr w:type="gramStart"/>
      <w:r w:rsidRPr="00CD375A">
        <w:rPr>
          <w:rFonts w:ascii="Times New Roman" w:hAnsi="Times New Roman" w:cs="Times New Roman"/>
          <w:b/>
          <w:sz w:val="24"/>
          <w:szCs w:val="24"/>
        </w:rPr>
        <w:t>Кваліфікаційні</w:t>
      </w:r>
      <w:proofErr w:type="spellEnd"/>
      <w:r w:rsidRPr="00CD375A">
        <w:rPr>
          <w:rFonts w:ascii="Times New Roman" w:hAnsi="Times New Roman" w:cs="Times New Roman"/>
          <w:b/>
          <w:sz w:val="24"/>
          <w:szCs w:val="24"/>
        </w:rPr>
        <w:t xml:space="preserve">  </w:t>
      </w:r>
      <w:proofErr w:type="spellStart"/>
      <w:r w:rsidRPr="00CD375A">
        <w:rPr>
          <w:rFonts w:ascii="Times New Roman" w:hAnsi="Times New Roman" w:cs="Times New Roman"/>
          <w:b/>
          <w:sz w:val="24"/>
          <w:szCs w:val="24"/>
        </w:rPr>
        <w:t>вимоги</w:t>
      </w:r>
      <w:proofErr w:type="spellEnd"/>
      <w:proofErr w:type="gramEnd"/>
      <w:r w:rsidRPr="00CD375A">
        <w:rPr>
          <w:rFonts w:ascii="Times New Roman" w:hAnsi="Times New Roman" w:cs="Times New Roman"/>
          <w:sz w:val="24"/>
          <w:szCs w:val="24"/>
        </w:rPr>
        <w:tab/>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81"/>
        <w:gridCol w:w="5266"/>
      </w:tblGrid>
      <w:tr w:rsidR="00F64AA0" w:rsidRPr="00CD375A" w:rsidTr="000F72C9">
        <w:tc>
          <w:tcPr>
            <w:tcW w:w="567"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jc w:val="center"/>
              <w:rPr>
                <w:rFonts w:ascii="Times New Roman" w:hAnsi="Times New Roman" w:cs="Times New Roman"/>
                <w:sz w:val="24"/>
                <w:szCs w:val="24"/>
                <w:lang w:eastAsia="uk-UA"/>
              </w:rPr>
            </w:pPr>
            <w:r w:rsidRPr="00CD375A">
              <w:rPr>
                <w:rFonts w:ascii="Times New Roman" w:hAnsi="Times New Roman" w:cs="Times New Roman"/>
                <w:sz w:val="24"/>
                <w:szCs w:val="24"/>
              </w:rPr>
              <w:t>1</w:t>
            </w:r>
          </w:p>
        </w:tc>
        <w:tc>
          <w:tcPr>
            <w:tcW w:w="3381"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Освіта</w:t>
            </w:r>
            <w:proofErr w:type="spellEnd"/>
          </w:p>
        </w:tc>
        <w:tc>
          <w:tcPr>
            <w:tcW w:w="5266" w:type="dxa"/>
            <w:tcBorders>
              <w:top w:val="single" w:sz="4" w:space="0" w:color="auto"/>
              <w:left w:val="single" w:sz="4" w:space="0" w:color="auto"/>
              <w:bottom w:val="single" w:sz="4" w:space="0" w:color="auto"/>
              <w:right w:val="single" w:sz="4" w:space="0" w:color="auto"/>
            </w:tcBorders>
          </w:tcPr>
          <w:p w:rsidR="00F64AA0" w:rsidRPr="00F64AA0" w:rsidRDefault="00F64AA0" w:rsidP="00F64AA0">
            <w:pPr>
              <w:shd w:val="clear" w:color="auto" w:fill="FFFFFF"/>
              <w:spacing w:line="240" w:lineRule="atLeast"/>
              <w:rPr>
                <w:rFonts w:ascii="Times New Roman" w:hAnsi="Times New Roman"/>
                <w:sz w:val="24"/>
                <w:szCs w:val="24"/>
                <w:lang w:val="uk-UA"/>
              </w:rPr>
            </w:pPr>
            <w:proofErr w:type="spellStart"/>
            <w:r w:rsidRPr="00F64AA0">
              <w:rPr>
                <w:rFonts w:ascii="Times New Roman" w:hAnsi="Times New Roman"/>
                <w:sz w:val="24"/>
                <w:szCs w:val="24"/>
              </w:rPr>
              <w:t>вища</w:t>
            </w:r>
            <w:proofErr w:type="spellEnd"/>
            <w:r w:rsidRPr="00F64AA0">
              <w:rPr>
                <w:rFonts w:ascii="Times New Roman" w:hAnsi="Times New Roman"/>
                <w:sz w:val="24"/>
                <w:szCs w:val="24"/>
              </w:rPr>
              <w:t xml:space="preserve"> </w:t>
            </w:r>
            <w:proofErr w:type="spellStart"/>
            <w:r w:rsidRPr="00F64AA0">
              <w:rPr>
                <w:rFonts w:ascii="Times New Roman" w:hAnsi="Times New Roman"/>
                <w:sz w:val="24"/>
                <w:szCs w:val="24"/>
              </w:rPr>
              <w:t>освіта</w:t>
            </w:r>
            <w:proofErr w:type="spellEnd"/>
            <w:r w:rsidRPr="00F64AA0">
              <w:rPr>
                <w:rFonts w:ascii="Times New Roman" w:hAnsi="Times New Roman"/>
                <w:sz w:val="24"/>
                <w:szCs w:val="24"/>
              </w:rPr>
              <w:t xml:space="preserve"> не </w:t>
            </w:r>
            <w:proofErr w:type="spellStart"/>
            <w:r w:rsidRPr="00F64AA0">
              <w:rPr>
                <w:rFonts w:ascii="Times New Roman" w:hAnsi="Times New Roman"/>
                <w:sz w:val="24"/>
                <w:szCs w:val="24"/>
              </w:rPr>
              <w:t>нижче</w:t>
            </w:r>
            <w:proofErr w:type="spellEnd"/>
            <w:r w:rsidRPr="00F64AA0">
              <w:rPr>
                <w:rFonts w:ascii="Times New Roman" w:hAnsi="Times New Roman"/>
                <w:sz w:val="24"/>
                <w:szCs w:val="24"/>
              </w:rPr>
              <w:t xml:space="preserve"> </w:t>
            </w:r>
            <w:proofErr w:type="spellStart"/>
            <w:r w:rsidRPr="00F64AA0">
              <w:rPr>
                <w:rFonts w:ascii="Times New Roman" w:hAnsi="Times New Roman"/>
                <w:sz w:val="24"/>
                <w:szCs w:val="24"/>
              </w:rPr>
              <w:t>ступеня</w:t>
            </w:r>
            <w:proofErr w:type="spellEnd"/>
            <w:r w:rsidRPr="00F64AA0">
              <w:rPr>
                <w:rFonts w:ascii="Times New Roman" w:hAnsi="Times New Roman"/>
                <w:sz w:val="24"/>
                <w:szCs w:val="24"/>
              </w:rPr>
              <w:t xml:space="preserve"> </w:t>
            </w:r>
            <w:proofErr w:type="spellStart"/>
            <w:r w:rsidRPr="00F64AA0">
              <w:rPr>
                <w:rFonts w:ascii="Times New Roman" w:hAnsi="Times New Roman"/>
                <w:sz w:val="24"/>
                <w:szCs w:val="24"/>
              </w:rPr>
              <w:t>магістра</w:t>
            </w:r>
            <w:proofErr w:type="spellEnd"/>
            <w:r w:rsidRPr="00F64AA0">
              <w:rPr>
                <w:rFonts w:ascii="Times New Roman" w:hAnsi="Times New Roman"/>
                <w:sz w:val="24"/>
                <w:szCs w:val="24"/>
              </w:rPr>
              <w:t xml:space="preserve"> у </w:t>
            </w:r>
            <w:r w:rsidRPr="00F64AA0">
              <w:rPr>
                <w:rFonts w:ascii="Times New Roman" w:hAnsi="Times New Roman"/>
                <w:sz w:val="24"/>
                <w:szCs w:val="24"/>
                <w:lang w:val="uk-UA"/>
              </w:rPr>
              <w:t>галузі знань «Право» за спеціальністю «Право</w:t>
            </w:r>
            <w:proofErr w:type="gramStart"/>
            <w:r w:rsidRPr="00F64AA0">
              <w:rPr>
                <w:rFonts w:ascii="Times New Roman" w:hAnsi="Times New Roman"/>
                <w:sz w:val="24"/>
                <w:szCs w:val="24"/>
                <w:lang w:val="uk-UA"/>
              </w:rPr>
              <w:t>»,  у</w:t>
            </w:r>
            <w:proofErr w:type="gramEnd"/>
            <w:r w:rsidRPr="00F64AA0">
              <w:rPr>
                <w:rFonts w:ascii="Times New Roman" w:hAnsi="Times New Roman"/>
                <w:sz w:val="24"/>
                <w:szCs w:val="24"/>
                <w:lang w:val="uk-UA"/>
              </w:rPr>
              <w:t xml:space="preserve"> галузі знань «Соціальні та поведінкові науки» за спеціальністю «Економіка», у галузі знань «Управління та адміністрування» за спеціальностями: «Фінанси, банківська справа та страхування», «Облік і оподаткування», «Менеджмент», у галузі знань «Публічне управління та адміністрування»  за спеціальністю «Публічне управління та адміністрування»</w:t>
            </w:r>
          </w:p>
        </w:tc>
      </w:tr>
      <w:tr w:rsidR="00F64AA0" w:rsidRPr="00CD375A" w:rsidTr="000F72C9">
        <w:tc>
          <w:tcPr>
            <w:tcW w:w="567"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jc w:val="center"/>
              <w:rPr>
                <w:rFonts w:ascii="Times New Roman" w:hAnsi="Times New Roman" w:cs="Times New Roman"/>
                <w:sz w:val="24"/>
                <w:szCs w:val="24"/>
                <w:lang w:eastAsia="uk-UA"/>
              </w:rPr>
            </w:pPr>
            <w:r w:rsidRPr="00CD375A">
              <w:rPr>
                <w:rFonts w:ascii="Times New Roman" w:hAnsi="Times New Roman" w:cs="Times New Roman"/>
                <w:sz w:val="24"/>
                <w:szCs w:val="24"/>
              </w:rPr>
              <w:t>2</w:t>
            </w:r>
          </w:p>
        </w:tc>
        <w:tc>
          <w:tcPr>
            <w:tcW w:w="3381"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Досвід</w:t>
            </w:r>
            <w:proofErr w:type="spellEnd"/>
            <w:r w:rsidRPr="00CD375A">
              <w:rPr>
                <w:rFonts w:ascii="Times New Roman" w:hAnsi="Times New Roman" w:cs="Times New Roman"/>
                <w:sz w:val="24"/>
                <w:szCs w:val="24"/>
              </w:rPr>
              <w:t xml:space="preserve"> </w:t>
            </w:r>
            <w:proofErr w:type="spellStart"/>
            <w:r w:rsidRPr="00CD375A">
              <w:rPr>
                <w:rFonts w:ascii="Times New Roman" w:hAnsi="Times New Roman" w:cs="Times New Roman"/>
                <w:sz w:val="24"/>
                <w:szCs w:val="24"/>
              </w:rPr>
              <w:t>роботи</w:t>
            </w:r>
            <w:proofErr w:type="spellEnd"/>
          </w:p>
        </w:tc>
        <w:tc>
          <w:tcPr>
            <w:tcW w:w="5266" w:type="dxa"/>
            <w:tcBorders>
              <w:top w:val="single" w:sz="4" w:space="0" w:color="auto"/>
              <w:left w:val="single" w:sz="4" w:space="0" w:color="auto"/>
              <w:bottom w:val="single" w:sz="4" w:space="0" w:color="auto"/>
              <w:right w:val="single" w:sz="4" w:space="0" w:color="auto"/>
            </w:tcBorders>
          </w:tcPr>
          <w:p w:rsidR="00F64AA0" w:rsidRPr="00F64AA0" w:rsidRDefault="00F64AA0" w:rsidP="00EA4566">
            <w:pPr>
              <w:tabs>
                <w:tab w:val="left" w:pos="4005"/>
              </w:tabs>
              <w:spacing w:line="240" w:lineRule="auto"/>
              <w:rPr>
                <w:rFonts w:ascii="Times New Roman" w:hAnsi="Times New Roman" w:cs="Times New Roman"/>
                <w:sz w:val="24"/>
                <w:szCs w:val="24"/>
                <w:lang w:eastAsia="uk-UA"/>
              </w:rPr>
            </w:pPr>
            <w:r w:rsidRPr="00F64AA0">
              <w:rPr>
                <w:rFonts w:ascii="Times New Roman" w:hAnsi="Times New Roman"/>
                <w:sz w:val="24"/>
                <w:szCs w:val="24"/>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EA4566">
              <w:rPr>
                <w:rFonts w:ascii="Times New Roman" w:hAnsi="Times New Roman"/>
                <w:sz w:val="24"/>
                <w:szCs w:val="24"/>
                <w:lang w:val="uk-UA"/>
              </w:rPr>
              <w:t>2</w:t>
            </w:r>
            <w:r w:rsidRPr="00F64AA0">
              <w:rPr>
                <w:rFonts w:ascii="Times New Roman" w:hAnsi="Times New Roman"/>
                <w:sz w:val="24"/>
                <w:szCs w:val="24"/>
                <w:lang w:val="uk-UA"/>
              </w:rPr>
              <w:t xml:space="preserve"> рок</w:t>
            </w:r>
            <w:r w:rsidR="00EA4566">
              <w:rPr>
                <w:rFonts w:ascii="Times New Roman" w:hAnsi="Times New Roman"/>
                <w:sz w:val="24"/>
                <w:szCs w:val="24"/>
                <w:lang w:val="uk-UA"/>
              </w:rPr>
              <w:t>ів</w:t>
            </w:r>
          </w:p>
        </w:tc>
      </w:tr>
      <w:tr w:rsidR="00F64AA0" w:rsidRPr="00CD375A" w:rsidTr="000F72C9">
        <w:tc>
          <w:tcPr>
            <w:tcW w:w="567"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jc w:val="center"/>
              <w:rPr>
                <w:rFonts w:ascii="Times New Roman" w:hAnsi="Times New Roman" w:cs="Times New Roman"/>
                <w:sz w:val="24"/>
                <w:szCs w:val="24"/>
                <w:lang w:eastAsia="uk-UA"/>
              </w:rPr>
            </w:pPr>
            <w:r w:rsidRPr="00CD375A">
              <w:rPr>
                <w:rFonts w:ascii="Times New Roman" w:hAnsi="Times New Roman" w:cs="Times New Roman"/>
                <w:sz w:val="24"/>
                <w:szCs w:val="24"/>
              </w:rPr>
              <w:t>3</w:t>
            </w:r>
          </w:p>
        </w:tc>
        <w:tc>
          <w:tcPr>
            <w:tcW w:w="3381"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Володіння</w:t>
            </w:r>
            <w:proofErr w:type="spellEnd"/>
            <w:r w:rsidRPr="00CD375A">
              <w:rPr>
                <w:rFonts w:ascii="Times New Roman" w:hAnsi="Times New Roman" w:cs="Times New Roman"/>
                <w:sz w:val="24"/>
                <w:szCs w:val="24"/>
              </w:rPr>
              <w:t xml:space="preserve"> державною </w:t>
            </w:r>
            <w:proofErr w:type="spellStart"/>
            <w:r w:rsidRPr="00CD375A">
              <w:rPr>
                <w:rFonts w:ascii="Times New Roman" w:hAnsi="Times New Roman" w:cs="Times New Roman"/>
                <w:sz w:val="24"/>
                <w:szCs w:val="24"/>
              </w:rPr>
              <w:t>мовою</w:t>
            </w:r>
            <w:proofErr w:type="spellEnd"/>
          </w:p>
        </w:tc>
        <w:tc>
          <w:tcPr>
            <w:tcW w:w="5266" w:type="dxa"/>
            <w:tcBorders>
              <w:top w:val="single" w:sz="4" w:space="0" w:color="auto"/>
              <w:left w:val="single" w:sz="4" w:space="0" w:color="auto"/>
              <w:bottom w:val="single" w:sz="4" w:space="0" w:color="auto"/>
              <w:right w:val="single" w:sz="4" w:space="0" w:color="auto"/>
            </w:tcBorders>
          </w:tcPr>
          <w:p w:rsidR="00F64AA0" w:rsidRPr="00CD375A" w:rsidRDefault="00F64AA0" w:rsidP="00F64AA0">
            <w:pPr>
              <w:tabs>
                <w:tab w:val="left" w:pos="4005"/>
              </w:tabs>
              <w:spacing w:line="240" w:lineRule="auto"/>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вільне</w:t>
            </w:r>
            <w:proofErr w:type="spellEnd"/>
            <w:r w:rsidRPr="00CD375A">
              <w:rPr>
                <w:rFonts w:ascii="Times New Roman" w:hAnsi="Times New Roman" w:cs="Times New Roman"/>
                <w:sz w:val="24"/>
                <w:szCs w:val="24"/>
              </w:rPr>
              <w:t xml:space="preserve"> </w:t>
            </w:r>
            <w:proofErr w:type="spellStart"/>
            <w:r w:rsidRPr="00CD375A">
              <w:rPr>
                <w:rFonts w:ascii="Times New Roman" w:hAnsi="Times New Roman" w:cs="Times New Roman"/>
                <w:sz w:val="24"/>
                <w:szCs w:val="24"/>
              </w:rPr>
              <w:t>володіння</w:t>
            </w:r>
            <w:proofErr w:type="spellEnd"/>
            <w:r w:rsidRPr="00CD375A">
              <w:rPr>
                <w:rFonts w:ascii="Times New Roman" w:hAnsi="Times New Roman" w:cs="Times New Roman"/>
                <w:sz w:val="24"/>
                <w:szCs w:val="24"/>
              </w:rPr>
              <w:t xml:space="preserve"> державною </w:t>
            </w:r>
            <w:proofErr w:type="spellStart"/>
            <w:r w:rsidRPr="00CD375A">
              <w:rPr>
                <w:rFonts w:ascii="Times New Roman" w:hAnsi="Times New Roman" w:cs="Times New Roman"/>
                <w:sz w:val="24"/>
                <w:szCs w:val="24"/>
              </w:rPr>
              <w:t>мовою</w:t>
            </w:r>
            <w:proofErr w:type="spellEnd"/>
          </w:p>
        </w:tc>
      </w:tr>
    </w:tbl>
    <w:p w:rsidR="00534339" w:rsidRPr="00486F3D" w:rsidRDefault="00534339" w:rsidP="00534339">
      <w:pPr>
        <w:spacing w:after="0" w:line="240" w:lineRule="auto"/>
        <w:jc w:val="center"/>
        <w:rPr>
          <w:rFonts w:ascii="Times New Roman" w:hAnsi="Times New Roman" w:cs="Times New Roman"/>
          <w:sz w:val="24"/>
          <w:szCs w:val="24"/>
        </w:rPr>
      </w:pPr>
      <w:proofErr w:type="spellStart"/>
      <w:r w:rsidRPr="00486F3D">
        <w:rPr>
          <w:rFonts w:ascii="Times New Roman" w:hAnsi="Times New Roman" w:cs="Times New Roman"/>
          <w:b/>
          <w:sz w:val="24"/>
          <w:szCs w:val="24"/>
        </w:rPr>
        <w:t>Вимоги</w:t>
      </w:r>
      <w:proofErr w:type="spellEnd"/>
      <w:r w:rsidRPr="00486F3D">
        <w:rPr>
          <w:rFonts w:ascii="Times New Roman" w:hAnsi="Times New Roman" w:cs="Times New Roman"/>
          <w:b/>
          <w:sz w:val="24"/>
          <w:szCs w:val="24"/>
        </w:rPr>
        <w:t xml:space="preserve"> до </w:t>
      </w:r>
      <w:proofErr w:type="spellStart"/>
      <w:r w:rsidRPr="00486F3D">
        <w:rPr>
          <w:rFonts w:ascii="Times New Roman" w:hAnsi="Times New Roman" w:cs="Times New Roman"/>
          <w:b/>
          <w:sz w:val="24"/>
          <w:szCs w:val="24"/>
        </w:rPr>
        <w:t>компетентності</w:t>
      </w:r>
      <w:proofErr w:type="spellEnd"/>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31"/>
        <w:gridCol w:w="5316"/>
      </w:tblGrid>
      <w:tr w:rsidR="00534339" w:rsidRPr="00CD375A" w:rsidTr="000F72C9">
        <w:tc>
          <w:tcPr>
            <w:tcW w:w="567"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spacing w:line="240" w:lineRule="auto"/>
              <w:jc w:val="center"/>
              <w:rPr>
                <w:rFonts w:ascii="Times New Roman" w:hAnsi="Times New Roman" w:cs="Times New Roman"/>
                <w:sz w:val="24"/>
                <w:szCs w:val="24"/>
                <w:lang w:eastAsia="uk-UA"/>
              </w:rPr>
            </w:pPr>
          </w:p>
        </w:tc>
        <w:tc>
          <w:tcPr>
            <w:tcW w:w="3331"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spacing w:line="240" w:lineRule="auto"/>
              <w:rPr>
                <w:rFonts w:ascii="Times New Roman" w:hAnsi="Times New Roman" w:cs="Times New Roman"/>
                <w:b/>
                <w:sz w:val="24"/>
                <w:szCs w:val="24"/>
                <w:lang w:eastAsia="uk-UA"/>
              </w:rPr>
            </w:pPr>
            <w:proofErr w:type="spellStart"/>
            <w:r w:rsidRPr="00CD375A">
              <w:rPr>
                <w:rFonts w:ascii="Times New Roman" w:hAnsi="Times New Roman" w:cs="Times New Roman"/>
                <w:b/>
                <w:sz w:val="24"/>
                <w:szCs w:val="24"/>
                <w:lang w:eastAsia="uk-UA"/>
              </w:rPr>
              <w:t>Вимога</w:t>
            </w:r>
            <w:proofErr w:type="spellEnd"/>
          </w:p>
        </w:tc>
        <w:tc>
          <w:tcPr>
            <w:tcW w:w="5316"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spacing w:line="240" w:lineRule="auto"/>
              <w:rPr>
                <w:rFonts w:ascii="Times New Roman" w:hAnsi="Times New Roman" w:cs="Times New Roman"/>
                <w:b/>
                <w:sz w:val="24"/>
                <w:szCs w:val="24"/>
                <w:lang w:eastAsia="uk-UA"/>
              </w:rPr>
            </w:pPr>
            <w:proofErr w:type="spellStart"/>
            <w:r w:rsidRPr="00CD375A">
              <w:rPr>
                <w:rFonts w:ascii="Times New Roman" w:hAnsi="Times New Roman" w:cs="Times New Roman"/>
                <w:b/>
                <w:sz w:val="24"/>
                <w:szCs w:val="24"/>
                <w:lang w:eastAsia="uk-UA"/>
              </w:rPr>
              <w:t>Компоненти</w:t>
            </w:r>
            <w:proofErr w:type="spellEnd"/>
            <w:r w:rsidRPr="00CD375A">
              <w:rPr>
                <w:rFonts w:ascii="Times New Roman" w:hAnsi="Times New Roman" w:cs="Times New Roman"/>
                <w:b/>
                <w:sz w:val="24"/>
                <w:szCs w:val="24"/>
                <w:lang w:eastAsia="uk-UA"/>
              </w:rPr>
              <w:t xml:space="preserve"> </w:t>
            </w:r>
            <w:proofErr w:type="spellStart"/>
            <w:r w:rsidRPr="00CD375A">
              <w:rPr>
                <w:rFonts w:ascii="Times New Roman" w:hAnsi="Times New Roman" w:cs="Times New Roman"/>
                <w:b/>
                <w:sz w:val="24"/>
                <w:szCs w:val="24"/>
                <w:lang w:eastAsia="uk-UA"/>
              </w:rPr>
              <w:t>вимог</w:t>
            </w:r>
            <w:proofErr w:type="spellEnd"/>
          </w:p>
        </w:tc>
      </w:tr>
      <w:tr w:rsidR="00C00262" w:rsidRPr="00793AD8" w:rsidTr="000F72C9">
        <w:tc>
          <w:tcPr>
            <w:tcW w:w="567" w:type="dxa"/>
            <w:tcBorders>
              <w:top w:val="single" w:sz="4" w:space="0" w:color="auto"/>
              <w:left w:val="single" w:sz="4" w:space="0" w:color="auto"/>
              <w:bottom w:val="single" w:sz="4" w:space="0" w:color="auto"/>
              <w:right w:val="single" w:sz="4" w:space="0" w:color="auto"/>
            </w:tcBorders>
          </w:tcPr>
          <w:p w:rsidR="00C00262" w:rsidRPr="00C00262" w:rsidRDefault="00C00262" w:rsidP="00C00262">
            <w:pPr>
              <w:tabs>
                <w:tab w:val="left" w:pos="4005"/>
              </w:tabs>
              <w:spacing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1</w:t>
            </w:r>
          </w:p>
        </w:tc>
        <w:tc>
          <w:tcPr>
            <w:tcW w:w="3331" w:type="dxa"/>
            <w:tcBorders>
              <w:top w:val="single" w:sz="4" w:space="0" w:color="auto"/>
              <w:left w:val="single" w:sz="4" w:space="0" w:color="auto"/>
              <w:bottom w:val="single" w:sz="4" w:space="0" w:color="auto"/>
              <w:right w:val="single" w:sz="4" w:space="0" w:color="auto"/>
            </w:tcBorders>
          </w:tcPr>
          <w:p w:rsidR="00C00262" w:rsidRPr="00CD5222" w:rsidRDefault="00C00262" w:rsidP="00C00262">
            <w:pPr>
              <w:rPr>
                <w:rFonts w:ascii="Times New Roman" w:hAnsi="Times New Roman"/>
                <w:lang w:val="uk-UA"/>
              </w:rPr>
            </w:pPr>
            <w:r w:rsidRPr="00CD5222">
              <w:rPr>
                <w:rFonts w:ascii="Times New Roman" w:hAnsi="Times New Roman"/>
                <w:lang w:val="uk-UA"/>
              </w:rPr>
              <w:t>Уміння працювати з комп’ютером</w:t>
            </w:r>
          </w:p>
        </w:tc>
        <w:tc>
          <w:tcPr>
            <w:tcW w:w="5316" w:type="dxa"/>
            <w:tcBorders>
              <w:top w:val="single" w:sz="4" w:space="0" w:color="auto"/>
              <w:left w:val="single" w:sz="4" w:space="0" w:color="auto"/>
              <w:bottom w:val="single" w:sz="4" w:space="0" w:color="auto"/>
              <w:right w:val="single" w:sz="4" w:space="0" w:color="auto"/>
            </w:tcBorders>
          </w:tcPr>
          <w:p w:rsidR="00C00262" w:rsidRPr="001B4BA0" w:rsidRDefault="00087E9B" w:rsidP="00C86121">
            <w:pPr>
              <w:spacing w:line="240" w:lineRule="auto"/>
              <w:rPr>
                <w:rFonts w:ascii="Times New Roman" w:hAnsi="Times New Roman"/>
                <w:sz w:val="24"/>
                <w:szCs w:val="24"/>
                <w:lang w:val="uk-UA"/>
              </w:rPr>
            </w:pPr>
            <w:r w:rsidRPr="001B4BA0">
              <w:rPr>
                <w:rFonts w:ascii="Times New Roman" w:hAnsi="Times New Roman"/>
                <w:sz w:val="24"/>
                <w:szCs w:val="24"/>
                <w:lang w:val="uk-UA"/>
              </w:rPr>
              <w:t xml:space="preserve">Вільне володіння ПК, вміння користуватися оргтехнікою, знання програм </w:t>
            </w:r>
            <w:proofErr w:type="spellStart"/>
            <w:r w:rsidRPr="001B4BA0">
              <w:rPr>
                <w:rFonts w:ascii="Times New Roman" w:hAnsi="Times New Roman"/>
                <w:sz w:val="24"/>
                <w:szCs w:val="24"/>
              </w:rPr>
              <w:t>Microsoft</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Word</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Excel</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Power</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Point</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Outlook</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Express</w:t>
            </w:r>
            <w:proofErr w:type="spellEnd"/>
            <w:r w:rsidRPr="001B4BA0">
              <w:rPr>
                <w:rFonts w:ascii="Times New Roman" w:hAnsi="Times New Roman"/>
                <w:sz w:val="24"/>
                <w:szCs w:val="24"/>
                <w:lang w:val="uk-UA"/>
              </w:rPr>
              <w:t xml:space="preserve">, </w:t>
            </w:r>
            <w:proofErr w:type="spellStart"/>
            <w:r w:rsidRPr="001B4BA0">
              <w:rPr>
                <w:rFonts w:ascii="Times New Roman" w:hAnsi="Times New Roman"/>
                <w:sz w:val="24"/>
                <w:szCs w:val="24"/>
              </w:rPr>
              <w:t>Internet</w:t>
            </w:r>
            <w:proofErr w:type="spellEnd"/>
            <w:r w:rsidRPr="001B4BA0">
              <w:rPr>
                <w:rFonts w:ascii="Times New Roman" w:hAnsi="Times New Roman"/>
                <w:sz w:val="24"/>
                <w:szCs w:val="24"/>
                <w:lang w:val="uk-UA"/>
              </w:rPr>
              <w:t xml:space="preserve">, вільне користування законодавчою базою </w:t>
            </w:r>
            <w:proofErr w:type="spellStart"/>
            <w:r w:rsidRPr="001B4BA0">
              <w:rPr>
                <w:rFonts w:ascii="Times New Roman" w:hAnsi="Times New Roman"/>
                <w:sz w:val="24"/>
                <w:szCs w:val="24"/>
                <w:lang w:val="uk-UA"/>
              </w:rPr>
              <w:t>Ліга:Закон</w:t>
            </w:r>
            <w:proofErr w:type="spellEnd"/>
            <w:r w:rsidRPr="001B4BA0">
              <w:rPr>
                <w:rFonts w:ascii="Times New Roman" w:hAnsi="Times New Roman"/>
                <w:sz w:val="24"/>
                <w:szCs w:val="24"/>
                <w:lang w:val="uk-UA"/>
              </w:rPr>
              <w:t>, інформаційно-аналітичною системою «Кадри-</w:t>
            </w:r>
            <w:r w:rsidRPr="001B4BA0">
              <w:rPr>
                <w:rFonts w:ascii="Times New Roman" w:hAnsi="Times New Roman"/>
                <w:sz w:val="24"/>
                <w:szCs w:val="24"/>
              </w:rPr>
              <w:t>WEB</w:t>
            </w:r>
            <w:r w:rsidRPr="001B4BA0">
              <w:rPr>
                <w:rFonts w:ascii="Times New Roman" w:hAnsi="Times New Roman"/>
                <w:sz w:val="24"/>
                <w:szCs w:val="24"/>
                <w:lang w:val="uk-UA"/>
              </w:rPr>
              <w:t>»</w:t>
            </w:r>
          </w:p>
        </w:tc>
      </w:tr>
      <w:tr w:rsidR="00C00262" w:rsidRPr="00E01880" w:rsidTr="000F72C9">
        <w:tc>
          <w:tcPr>
            <w:tcW w:w="567" w:type="dxa"/>
            <w:tcBorders>
              <w:top w:val="single" w:sz="4" w:space="0" w:color="auto"/>
              <w:left w:val="single" w:sz="4" w:space="0" w:color="auto"/>
              <w:bottom w:val="single" w:sz="4" w:space="0" w:color="auto"/>
              <w:right w:val="single" w:sz="4" w:space="0" w:color="auto"/>
            </w:tcBorders>
          </w:tcPr>
          <w:p w:rsidR="00C00262" w:rsidRPr="00C00262" w:rsidRDefault="00C00262" w:rsidP="00C00262">
            <w:pPr>
              <w:tabs>
                <w:tab w:val="left" w:pos="4005"/>
              </w:tabs>
              <w:spacing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w:t>
            </w:r>
          </w:p>
        </w:tc>
        <w:tc>
          <w:tcPr>
            <w:tcW w:w="3331" w:type="dxa"/>
            <w:tcBorders>
              <w:top w:val="single" w:sz="4" w:space="0" w:color="auto"/>
              <w:left w:val="single" w:sz="4" w:space="0" w:color="auto"/>
              <w:bottom w:val="single" w:sz="4" w:space="0" w:color="auto"/>
              <w:right w:val="single" w:sz="4" w:space="0" w:color="auto"/>
            </w:tcBorders>
          </w:tcPr>
          <w:p w:rsidR="00C00262" w:rsidRPr="00CD5222" w:rsidRDefault="00087E9B" w:rsidP="00C00262">
            <w:pPr>
              <w:rPr>
                <w:rFonts w:ascii="Times New Roman" w:hAnsi="Times New Roman"/>
                <w:lang w:val="uk-UA"/>
              </w:rPr>
            </w:pPr>
            <w:r>
              <w:rPr>
                <w:rFonts w:ascii="Times New Roman" w:hAnsi="Times New Roman"/>
                <w:lang w:val="uk-UA"/>
              </w:rPr>
              <w:t>Необхідні д</w:t>
            </w:r>
            <w:r w:rsidR="00C00262" w:rsidRPr="00CD5222">
              <w:rPr>
                <w:rFonts w:ascii="Times New Roman" w:hAnsi="Times New Roman"/>
                <w:lang w:val="uk-UA"/>
              </w:rPr>
              <w:t>ілові якості</w:t>
            </w:r>
          </w:p>
          <w:p w:rsidR="00C00262" w:rsidRPr="00CD5222" w:rsidRDefault="00C00262" w:rsidP="00C00262">
            <w:pPr>
              <w:rPr>
                <w:rFonts w:ascii="Times New Roman" w:hAnsi="Times New Roman"/>
                <w:lang w:val="uk-UA"/>
              </w:rPr>
            </w:pPr>
          </w:p>
        </w:tc>
        <w:tc>
          <w:tcPr>
            <w:tcW w:w="5316" w:type="dxa"/>
            <w:tcBorders>
              <w:top w:val="single" w:sz="4" w:space="0" w:color="auto"/>
              <w:left w:val="single" w:sz="4" w:space="0" w:color="auto"/>
              <w:bottom w:val="single" w:sz="4" w:space="0" w:color="auto"/>
              <w:right w:val="single" w:sz="4" w:space="0" w:color="auto"/>
            </w:tcBorders>
          </w:tcPr>
          <w:p w:rsidR="00C00262" w:rsidRPr="001B4BA0" w:rsidRDefault="00E01880" w:rsidP="00087E9B">
            <w:pPr>
              <w:spacing w:after="0" w:line="240" w:lineRule="auto"/>
              <w:rPr>
                <w:rFonts w:ascii="Times New Roman" w:hAnsi="Times New Roman"/>
                <w:sz w:val="24"/>
                <w:szCs w:val="24"/>
                <w:lang w:val="uk-UA"/>
              </w:rPr>
            </w:pPr>
            <w:r w:rsidRPr="001B4BA0">
              <w:rPr>
                <w:rFonts w:ascii="Times New Roman" w:hAnsi="Times New Roman"/>
                <w:sz w:val="24"/>
                <w:szCs w:val="24"/>
                <w:lang w:val="uk-UA"/>
              </w:rPr>
              <w:t xml:space="preserve">аналітичні здібності, навички управління, </w:t>
            </w:r>
            <w:r w:rsidRPr="001B4BA0">
              <w:rPr>
                <w:rFonts w:ascii="Times New Roman" w:hAnsi="Times New Roman"/>
                <w:bCs/>
                <w:sz w:val="24"/>
                <w:szCs w:val="24"/>
                <w:lang w:val="uk-UA"/>
              </w:rPr>
              <w:t>діалогове</w:t>
            </w:r>
            <w:r w:rsidRPr="001B4BA0">
              <w:rPr>
                <w:rFonts w:ascii="Times New Roman" w:hAnsi="Times New Roman"/>
                <w:sz w:val="24"/>
                <w:szCs w:val="24"/>
                <w:lang w:val="uk-UA"/>
              </w:rPr>
              <w:t xml:space="preserve"> спілкування (письмове і усне), лідерські якості, вміння розподіляти роботу, уміння дотримуватися субординації, стійкість, організаторські здібності, </w:t>
            </w:r>
            <w:proofErr w:type="spellStart"/>
            <w:r w:rsidRPr="001B4BA0">
              <w:rPr>
                <w:rFonts w:ascii="Times New Roman" w:hAnsi="Times New Roman"/>
                <w:sz w:val="24"/>
                <w:szCs w:val="24"/>
                <w:lang w:val="uk-UA"/>
              </w:rPr>
              <w:t>стресостійкість</w:t>
            </w:r>
            <w:proofErr w:type="spellEnd"/>
            <w:r w:rsidRPr="001B4BA0">
              <w:rPr>
                <w:rFonts w:ascii="Times New Roman" w:hAnsi="Times New Roman"/>
                <w:sz w:val="24"/>
                <w:szCs w:val="24"/>
                <w:lang w:val="uk-UA"/>
              </w:rPr>
              <w:t>, оперативність, уміння працювати в команді</w:t>
            </w:r>
          </w:p>
        </w:tc>
      </w:tr>
      <w:tr w:rsidR="00C00262" w:rsidRPr="00C86121" w:rsidTr="000F72C9">
        <w:tc>
          <w:tcPr>
            <w:tcW w:w="567" w:type="dxa"/>
            <w:tcBorders>
              <w:top w:val="single" w:sz="4" w:space="0" w:color="auto"/>
              <w:left w:val="single" w:sz="4" w:space="0" w:color="auto"/>
              <w:bottom w:val="single" w:sz="4" w:space="0" w:color="auto"/>
              <w:right w:val="single" w:sz="4" w:space="0" w:color="auto"/>
            </w:tcBorders>
          </w:tcPr>
          <w:p w:rsidR="00C00262" w:rsidRPr="008E27FD" w:rsidRDefault="00C00262" w:rsidP="00C00262">
            <w:pPr>
              <w:tabs>
                <w:tab w:val="left" w:pos="4005"/>
              </w:tabs>
              <w:spacing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p>
        </w:tc>
        <w:tc>
          <w:tcPr>
            <w:tcW w:w="3331" w:type="dxa"/>
            <w:tcBorders>
              <w:top w:val="single" w:sz="4" w:space="0" w:color="auto"/>
              <w:left w:val="single" w:sz="4" w:space="0" w:color="auto"/>
              <w:bottom w:val="single" w:sz="4" w:space="0" w:color="auto"/>
              <w:right w:val="single" w:sz="4" w:space="0" w:color="auto"/>
            </w:tcBorders>
          </w:tcPr>
          <w:p w:rsidR="00C00262" w:rsidRPr="00CD5222" w:rsidRDefault="00E01880" w:rsidP="00E01880">
            <w:pPr>
              <w:rPr>
                <w:rFonts w:ascii="Times New Roman" w:hAnsi="Times New Roman"/>
                <w:lang w:val="uk-UA"/>
              </w:rPr>
            </w:pPr>
            <w:r>
              <w:rPr>
                <w:rFonts w:ascii="Times New Roman" w:hAnsi="Times New Roman"/>
                <w:lang w:val="uk-UA"/>
              </w:rPr>
              <w:t>Необхідні о</w:t>
            </w:r>
            <w:r w:rsidR="00C00262" w:rsidRPr="00CD5222">
              <w:rPr>
                <w:rFonts w:ascii="Times New Roman" w:hAnsi="Times New Roman"/>
                <w:lang w:val="uk-UA"/>
              </w:rPr>
              <w:t xml:space="preserve">собистісні якості </w:t>
            </w:r>
          </w:p>
        </w:tc>
        <w:tc>
          <w:tcPr>
            <w:tcW w:w="5316" w:type="dxa"/>
            <w:tcBorders>
              <w:top w:val="single" w:sz="4" w:space="0" w:color="auto"/>
              <w:left w:val="single" w:sz="4" w:space="0" w:color="auto"/>
              <w:bottom w:val="single" w:sz="4" w:space="0" w:color="auto"/>
              <w:right w:val="single" w:sz="4" w:space="0" w:color="auto"/>
            </w:tcBorders>
          </w:tcPr>
          <w:p w:rsidR="00C00262" w:rsidRPr="001B4BA0" w:rsidRDefault="00C86121" w:rsidP="00C86121">
            <w:pPr>
              <w:pStyle w:val="Default"/>
              <w:rPr>
                <w:rFonts w:ascii="Times New Roman" w:hAnsi="Times New Roman"/>
                <w:color w:val="auto"/>
                <w:lang w:val="uk-UA"/>
              </w:rPr>
            </w:pPr>
            <w:r w:rsidRPr="001B4BA0">
              <w:rPr>
                <w:rFonts w:ascii="Times New Roman" w:hAnsi="Times New Roman" w:cs="Times New Roman"/>
                <w:color w:val="auto"/>
                <w:lang w:val="uk-UA"/>
              </w:rPr>
              <w:t>ініціативність, порядність, дисциплінованість, тактовність, емоційна стабільність, комунікабельність, відповідальність, неупередженість</w:t>
            </w:r>
          </w:p>
        </w:tc>
      </w:tr>
      <w:tr w:rsidR="00C00262" w:rsidRPr="00C86121" w:rsidTr="000F72C9">
        <w:tc>
          <w:tcPr>
            <w:tcW w:w="567" w:type="dxa"/>
            <w:tcBorders>
              <w:top w:val="single" w:sz="4" w:space="0" w:color="auto"/>
              <w:left w:val="single" w:sz="4" w:space="0" w:color="auto"/>
              <w:bottom w:val="single" w:sz="4" w:space="0" w:color="auto"/>
              <w:right w:val="single" w:sz="4" w:space="0" w:color="auto"/>
            </w:tcBorders>
          </w:tcPr>
          <w:p w:rsidR="00C00262" w:rsidRPr="008E27FD" w:rsidRDefault="00C00262" w:rsidP="00C00262">
            <w:pPr>
              <w:tabs>
                <w:tab w:val="left" w:pos="4005"/>
              </w:tabs>
              <w:spacing w:after="0" w:line="240" w:lineRule="auto"/>
              <w:jc w:val="center"/>
              <w:rPr>
                <w:rFonts w:ascii="Times New Roman" w:hAnsi="Times New Roman" w:cs="Times New Roman"/>
                <w:sz w:val="24"/>
                <w:szCs w:val="24"/>
                <w:lang w:val="uk-UA" w:eastAsia="uk-UA"/>
              </w:rPr>
            </w:pPr>
          </w:p>
        </w:tc>
        <w:tc>
          <w:tcPr>
            <w:tcW w:w="3331" w:type="dxa"/>
            <w:tcBorders>
              <w:top w:val="single" w:sz="4" w:space="0" w:color="auto"/>
              <w:left w:val="single" w:sz="4" w:space="0" w:color="auto"/>
              <w:bottom w:val="single" w:sz="4" w:space="0" w:color="auto"/>
              <w:right w:val="single" w:sz="4" w:space="0" w:color="auto"/>
            </w:tcBorders>
          </w:tcPr>
          <w:p w:rsidR="00C00262" w:rsidRPr="00C86121" w:rsidRDefault="00C00262" w:rsidP="00C00262">
            <w:pPr>
              <w:tabs>
                <w:tab w:val="left" w:pos="4005"/>
              </w:tabs>
              <w:spacing w:after="0" w:line="240" w:lineRule="auto"/>
              <w:rPr>
                <w:rFonts w:ascii="Times New Roman" w:eastAsia="TimesNewRomanPSMT" w:hAnsi="Times New Roman" w:cs="Times New Roman"/>
                <w:color w:val="000000"/>
                <w:sz w:val="24"/>
                <w:szCs w:val="24"/>
                <w:lang w:val="uk-UA"/>
              </w:rPr>
            </w:pPr>
          </w:p>
        </w:tc>
        <w:tc>
          <w:tcPr>
            <w:tcW w:w="5316" w:type="dxa"/>
            <w:tcBorders>
              <w:top w:val="single" w:sz="4" w:space="0" w:color="auto"/>
              <w:left w:val="single" w:sz="4" w:space="0" w:color="auto"/>
              <w:bottom w:val="single" w:sz="4" w:space="0" w:color="auto"/>
              <w:right w:val="single" w:sz="4" w:space="0" w:color="auto"/>
            </w:tcBorders>
          </w:tcPr>
          <w:p w:rsidR="00C00262" w:rsidRPr="003D4ABE" w:rsidRDefault="00C00262" w:rsidP="00C00262">
            <w:pPr>
              <w:tabs>
                <w:tab w:val="left" w:pos="4005"/>
              </w:tabs>
              <w:spacing w:after="0" w:line="240" w:lineRule="auto"/>
              <w:rPr>
                <w:rFonts w:ascii="Times New Roman" w:eastAsia="TimesNewRomanPSMT" w:hAnsi="Times New Roman" w:cs="Times New Roman"/>
                <w:color w:val="000000"/>
                <w:sz w:val="24"/>
                <w:szCs w:val="24"/>
                <w:lang w:val="uk-UA"/>
              </w:rPr>
            </w:pPr>
          </w:p>
        </w:tc>
      </w:tr>
    </w:tbl>
    <w:p w:rsidR="00534339" w:rsidRPr="008E27FD" w:rsidRDefault="00534339" w:rsidP="00534339">
      <w:pPr>
        <w:tabs>
          <w:tab w:val="left" w:pos="4005"/>
        </w:tabs>
        <w:spacing w:after="0" w:line="240" w:lineRule="auto"/>
        <w:jc w:val="center"/>
        <w:rPr>
          <w:rFonts w:ascii="Times New Roman" w:hAnsi="Times New Roman" w:cs="Times New Roman"/>
          <w:sz w:val="24"/>
          <w:szCs w:val="24"/>
        </w:rPr>
      </w:pPr>
      <w:proofErr w:type="spellStart"/>
      <w:r w:rsidRPr="008E27FD">
        <w:rPr>
          <w:rFonts w:ascii="Times New Roman" w:hAnsi="Times New Roman" w:cs="Times New Roman"/>
          <w:b/>
          <w:sz w:val="24"/>
          <w:szCs w:val="24"/>
        </w:rPr>
        <w:t>Професійні</w:t>
      </w:r>
      <w:proofErr w:type="spellEnd"/>
      <w:r w:rsidRPr="008E27FD">
        <w:rPr>
          <w:rFonts w:ascii="Times New Roman" w:hAnsi="Times New Roman" w:cs="Times New Roman"/>
          <w:b/>
          <w:sz w:val="24"/>
          <w:szCs w:val="24"/>
        </w:rPr>
        <w:t xml:space="preserve"> </w:t>
      </w:r>
      <w:proofErr w:type="spellStart"/>
      <w:r w:rsidRPr="008E27FD">
        <w:rPr>
          <w:rFonts w:ascii="Times New Roman" w:hAnsi="Times New Roman" w:cs="Times New Roman"/>
          <w:b/>
          <w:sz w:val="24"/>
          <w:szCs w:val="24"/>
        </w:rPr>
        <w:t>знання</w:t>
      </w:r>
      <w:proofErr w:type="spellEnd"/>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83"/>
        <w:gridCol w:w="5264"/>
      </w:tblGrid>
      <w:tr w:rsidR="00534339" w:rsidRPr="008E27FD" w:rsidTr="00191EB8">
        <w:tc>
          <w:tcPr>
            <w:tcW w:w="567"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spacing w:after="0" w:line="240" w:lineRule="auto"/>
              <w:jc w:val="center"/>
              <w:rPr>
                <w:rFonts w:ascii="Times New Roman" w:hAnsi="Times New Roman" w:cs="Times New Roman"/>
                <w:sz w:val="24"/>
                <w:szCs w:val="24"/>
                <w:lang w:eastAsia="uk-UA"/>
              </w:rPr>
            </w:pPr>
          </w:p>
        </w:tc>
        <w:tc>
          <w:tcPr>
            <w:tcW w:w="3383" w:type="dxa"/>
            <w:tcBorders>
              <w:top w:val="single" w:sz="4" w:space="0" w:color="auto"/>
              <w:left w:val="single" w:sz="4" w:space="0" w:color="auto"/>
              <w:bottom w:val="single" w:sz="4" w:space="0" w:color="auto"/>
              <w:right w:val="single" w:sz="4" w:space="0" w:color="auto"/>
            </w:tcBorders>
          </w:tcPr>
          <w:p w:rsidR="00534339" w:rsidRPr="0061562C" w:rsidRDefault="00534339" w:rsidP="00FA40DB">
            <w:pPr>
              <w:tabs>
                <w:tab w:val="left" w:pos="4005"/>
              </w:tabs>
              <w:spacing w:after="0" w:line="240" w:lineRule="auto"/>
              <w:rPr>
                <w:rFonts w:ascii="Times New Roman" w:hAnsi="Times New Roman" w:cs="Times New Roman"/>
                <w:b/>
                <w:sz w:val="24"/>
                <w:szCs w:val="24"/>
                <w:lang w:eastAsia="uk-UA"/>
              </w:rPr>
            </w:pPr>
            <w:proofErr w:type="spellStart"/>
            <w:r w:rsidRPr="0061562C">
              <w:rPr>
                <w:rFonts w:ascii="Times New Roman" w:hAnsi="Times New Roman" w:cs="Times New Roman"/>
                <w:b/>
                <w:sz w:val="24"/>
                <w:szCs w:val="24"/>
                <w:lang w:eastAsia="uk-UA"/>
              </w:rPr>
              <w:t>Вимога</w:t>
            </w:r>
            <w:proofErr w:type="spellEnd"/>
          </w:p>
        </w:tc>
        <w:tc>
          <w:tcPr>
            <w:tcW w:w="5264" w:type="dxa"/>
            <w:tcBorders>
              <w:top w:val="single" w:sz="4" w:space="0" w:color="auto"/>
              <w:left w:val="single" w:sz="4" w:space="0" w:color="auto"/>
              <w:bottom w:val="single" w:sz="4" w:space="0" w:color="auto"/>
              <w:right w:val="single" w:sz="4" w:space="0" w:color="auto"/>
            </w:tcBorders>
          </w:tcPr>
          <w:p w:rsidR="00534339" w:rsidRPr="0061562C" w:rsidRDefault="00534339" w:rsidP="00FA40DB">
            <w:pPr>
              <w:spacing w:after="0" w:line="240" w:lineRule="auto"/>
              <w:rPr>
                <w:rFonts w:ascii="Times New Roman" w:hAnsi="Times New Roman" w:cs="Times New Roman"/>
                <w:b/>
                <w:sz w:val="24"/>
                <w:szCs w:val="24"/>
                <w:lang w:eastAsia="uk-UA"/>
              </w:rPr>
            </w:pPr>
            <w:proofErr w:type="spellStart"/>
            <w:r w:rsidRPr="0061562C">
              <w:rPr>
                <w:rFonts w:ascii="Times New Roman" w:hAnsi="Times New Roman" w:cs="Times New Roman"/>
                <w:b/>
                <w:sz w:val="24"/>
                <w:szCs w:val="24"/>
                <w:lang w:eastAsia="uk-UA"/>
              </w:rPr>
              <w:t>Компоненти</w:t>
            </w:r>
            <w:proofErr w:type="spellEnd"/>
            <w:r w:rsidRPr="0061562C">
              <w:rPr>
                <w:rFonts w:ascii="Times New Roman" w:hAnsi="Times New Roman" w:cs="Times New Roman"/>
                <w:b/>
                <w:sz w:val="24"/>
                <w:szCs w:val="24"/>
                <w:lang w:eastAsia="uk-UA"/>
              </w:rPr>
              <w:t xml:space="preserve"> </w:t>
            </w:r>
            <w:proofErr w:type="spellStart"/>
            <w:r w:rsidRPr="0061562C">
              <w:rPr>
                <w:rFonts w:ascii="Times New Roman" w:hAnsi="Times New Roman" w:cs="Times New Roman"/>
                <w:b/>
                <w:sz w:val="24"/>
                <w:szCs w:val="24"/>
                <w:lang w:eastAsia="uk-UA"/>
              </w:rPr>
              <w:t>вимог</w:t>
            </w:r>
            <w:proofErr w:type="spellEnd"/>
          </w:p>
        </w:tc>
      </w:tr>
      <w:tr w:rsidR="00534339" w:rsidRPr="008E27FD" w:rsidTr="00191EB8">
        <w:tc>
          <w:tcPr>
            <w:tcW w:w="567"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jc w:val="center"/>
              <w:rPr>
                <w:rFonts w:ascii="Times New Roman" w:hAnsi="Times New Roman" w:cs="Times New Roman"/>
                <w:sz w:val="24"/>
                <w:szCs w:val="24"/>
                <w:lang w:eastAsia="uk-UA"/>
              </w:rPr>
            </w:pPr>
            <w:r w:rsidRPr="008E27FD">
              <w:rPr>
                <w:rFonts w:ascii="Times New Roman" w:hAnsi="Times New Roman" w:cs="Times New Roman"/>
                <w:sz w:val="24"/>
                <w:szCs w:val="24"/>
                <w:lang w:eastAsia="uk-UA"/>
              </w:rPr>
              <w:t>1</w:t>
            </w:r>
          </w:p>
        </w:tc>
        <w:tc>
          <w:tcPr>
            <w:tcW w:w="3383"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rPr>
                <w:rFonts w:ascii="Times New Roman" w:hAnsi="Times New Roman" w:cs="Times New Roman"/>
                <w:sz w:val="24"/>
                <w:szCs w:val="24"/>
                <w:lang w:eastAsia="uk-UA"/>
              </w:rPr>
            </w:pPr>
            <w:proofErr w:type="spellStart"/>
            <w:r w:rsidRPr="008E27FD">
              <w:rPr>
                <w:rFonts w:ascii="Times New Roman" w:hAnsi="Times New Roman" w:cs="Times New Roman"/>
                <w:sz w:val="24"/>
                <w:szCs w:val="24"/>
              </w:rPr>
              <w:t>Знання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законодавства</w:t>
            </w:r>
            <w:proofErr w:type="spellEnd"/>
          </w:p>
        </w:tc>
        <w:tc>
          <w:tcPr>
            <w:tcW w:w="5264"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2220"/>
              </w:tabs>
              <w:spacing w:after="0"/>
              <w:rPr>
                <w:rFonts w:ascii="Times New Roman" w:hAnsi="Times New Roman" w:cs="Times New Roman"/>
                <w:sz w:val="24"/>
                <w:szCs w:val="24"/>
              </w:rPr>
            </w:pPr>
            <w:r w:rsidRPr="008E27FD">
              <w:rPr>
                <w:rFonts w:ascii="Times New Roman" w:hAnsi="Times New Roman" w:cs="Times New Roman"/>
                <w:sz w:val="24"/>
                <w:szCs w:val="24"/>
              </w:rPr>
              <w:t xml:space="preserve">1) </w:t>
            </w:r>
            <w:proofErr w:type="spellStart"/>
            <w:r w:rsidRPr="008E27FD">
              <w:rPr>
                <w:rFonts w:ascii="Times New Roman" w:hAnsi="Times New Roman" w:cs="Times New Roman"/>
                <w:sz w:val="24"/>
                <w:szCs w:val="24"/>
              </w:rPr>
              <w:t>Конституція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України</w:t>
            </w:r>
            <w:proofErr w:type="spellEnd"/>
            <w:r w:rsidRPr="008E27FD">
              <w:rPr>
                <w:rFonts w:ascii="Times New Roman" w:hAnsi="Times New Roman" w:cs="Times New Roman"/>
                <w:sz w:val="24"/>
                <w:szCs w:val="24"/>
              </w:rPr>
              <w:t>;</w:t>
            </w:r>
          </w:p>
          <w:p w:rsidR="00534339" w:rsidRPr="008E27FD" w:rsidRDefault="00534339" w:rsidP="00FA40DB">
            <w:pPr>
              <w:tabs>
                <w:tab w:val="left" w:pos="2220"/>
              </w:tabs>
              <w:spacing w:after="0"/>
              <w:rPr>
                <w:rFonts w:ascii="Times New Roman" w:hAnsi="Times New Roman" w:cs="Times New Roman"/>
                <w:sz w:val="24"/>
                <w:szCs w:val="24"/>
              </w:rPr>
            </w:pPr>
            <w:r w:rsidRPr="008E27FD">
              <w:rPr>
                <w:rFonts w:ascii="Times New Roman" w:hAnsi="Times New Roman" w:cs="Times New Roman"/>
                <w:sz w:val="24"/>
                <w:szCs w:val="24"/>
              </w:rPr>
              <w:t xml:space="preserve">2) Закон </w:t>
            </w:r>
            <w:proofErr w:type="spellStart"/>
            <w:r w:rsidRPr="008E27FD">
              <w:rPr>
                <w:rFonts w:ascii="Times New Roman" w:hAnsi="Times New Roman" w:cs="Times New Roman"/>
                <w:sz w:val="24"/>
                <w:szCs w:val="24"/>
              </w:rPr>
              <w:t>України</w:t>
            </w:r>
            <w:proofErr w:type="spellEnd"/>
            <w:r w:rsidRPr="008E27FD">
              <w:rPr>
                <w:rFonts w:ascii="Times New Roman" w:hAnsi="Times New Roman" w:cs="Times New Roman"/>
                <w:sz w:val="24"/>
                <w:szCs w:val="24"/>
              </w:rPr>
              <w:t xml:space="preserve"> «Про </w:t>
            </w:r>
            <w:proofErr w:type="spellStart"/>
            <w:r w:rsidRPr="008E27FD">
              <w:rPr>
                <w:rFonts w:ascii="Times New Roman" w:hAnsi="Times New Roman" w:cs="Times New Roman"/>
                <w:sz w:val="24"/>
                <w:szCs w:val="24"/>
              </w:rPr>
              <w:t>державну</w:t>
            </w:r>
            <w:proofErr w:type="spellEnd"/>
            <w:r w:rsidRPr="008E27FD">
              <w:rPr>
                <w:rFonts w:ascii="Times New Roman" w:hAnsi="Times New Roman" w:cs="Times New Roman"/>
                <w:sz w:val="24"/>
                <w:szCs w:val="24"/>
              </w:rPr>
              <w:t xml:space="preserve"> службу»;</w:t>
            </w:r>
          </w:p>
          <w:p w:rsidR="00534339" w:rsidRPr="008E27FD" w:rsidRDefault="00534339" w:rsidP="00FA40DB">
            <w:pPr>
              <w:tabs>
                <w:tab w:val="left" w:pos="4005"/>
              </w:tabs>
              <w:spacing w:after="0"/>
              <w:rPr>
                <w:rFonts w:ascii="Times New Roman" w:hAnsi="Times New Roman" w:cs="Times New Roman"/>
                <w:sz w:val="24"/>
                <w:szCs w:val="24"/>
                <w:lang w:eastAsia="uk-UA"/>
              </w:rPr>
            </w:pPr>
            <w:r w:rsidRPr="008E27FD">
              <w:rPr>
                <w:rFonts w:ascii="Times New Roman" w:hAnsi="Times New Roman" w:cs="Times New Roman"/>
                <w:sz w:val="24"/>
                <w:szCs w:val="24"/>
              </w:rPr>
              <w:t xml:space="preserve">3) Закон </w:t>
            </w:r>
            <w:proofErr w:type="spellStart"/>
            <w:r w:rsidRPr="008E27FD">
              <w:rPr>
                <w:rFonts w:ascii="Times New Roman" w:hAnsi="Times New Roman" w:cs="Times New Roman"/>
                <w:sz w:val="24"/>
                <w:szCs w:val="24"/>
              </w:rPr>
              <w:t>України</w:t>
            </w:r>
            <w:proofErr w:type="spellEnd"/>
            <w:r w:rsidRPr="008E27FD">
              <w:rPr>
                <w:rFonts w:ascii="Times New Roman" w:hAnsi="Times New Roman" w:cs="Times New Roman"/>
                <w:sz w:val="24"/>
                <w:szCs w:val="24"/>
              </w:rPr>
              <w:t xml:space="preserve"> «Про </w:t>
            </w:r>
            <w:proofErr w:type="spellStart"/>
            <w:r w:rsidRPr="008E27FD">
              <w:rPr>
                <w:rFonts w:ascii="Times New Roman" w:hAnsi="Times New Roman" w:cs="Times New Roman"/>
                <w:sz w:val="24"/>
                <w:szCs w:val="24"/>
              </w:rPr>
              <w:t>запобігання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корупції</w:t>
            </w:r>
            <w:proofErr w:type="spellEnd"/>
            <w:r w:rsidRPr="008E27FD">
              <w:rPr>
                <w:rFonts w:ascii="Times New Roman" w:hAnsi="Times New Roman" w:cs="Times New Roman"/>
                <w:sz w:val="24"/>
                <w:szCs w:val="24"/>
              </w:rPr>
              <w:t xml:space="preserve">»; </w:t>
            </w:r>
          </w:p>
        </w:tc>
      </w:tr>
      <w:tr w:rsidR="00534339" w:rsidRPr="007B7274" w:rsidTr="00191EB8">
        <w:tc>
          <w:tcPr>
            <w:tcW w:w="567"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jc w:val="center"/>
              <w:rPr>
                <w:rFonts w:ascii="Times New Roman" w:hAnsi="Times New Roman" w:cs="Times New Roman"/>
                <w:sz w:val="24"/>
                <w:szCs w:val="24"/>
                <w:lang w:eastAsia="uk-UA"/>
              </w:rPr>
            </w:pPr>
            <w:r w:rsidRPr="008E27FD">
              <w:rPr>
                <w:rFonts w:ascii="Times New Roman" w:hAnsi="Times New Roman" w:cs="Times New Roman"/>
                <w:sz w:val="24"/>
                <w:szCs w:val="24"/>
                <w:lang w:eastAsia="uk-UA"/>
              </w:rPr>
              <w:t>2</w:t>
            </w:r>
          </w:p>
        </w:tc>
        <w:tc>
          <w:tcPr>
            <w:tcW w:w="3383"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rPr>
                <w:rFonts w:ascii="Times New Roman" w:hAnsi="Times New Roman" w:cs="Times New Roman"/>
                <w:sz w:val="24"/>
                <w:szCs w:val="24"/>
                <w:lang w:eastAsia="uk-UA"/>
              </w:rPr>
            </w:pPr>
            <w:proofErr w:type="spellStart"/>
            <w:proofErr w:type="gramStart"/>
            <w:r w:rsidRPr="008E27FD">
              <w:rPr>
                <w:rFonts w:ascii="Times New Roman" w:hAnsi="Times New Roman" w:cs="Times New Roman"/>
                <w:sz w:val="24"/>
                <w:szCs w:val="24"/>
              </w:rPr>
              <w:t>Знання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спеціального</w:t>
            </w:r>
            <w:proofErr w:type="spellEnd"/>
            <w:proofErr w:type="gram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законодавства</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що</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пов’язане</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із</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завданнями</w:t>
            </w:r>
            <w:proofErr w:type="spellEnd"/>
            <w:r w:rsidRPr="008E27FD">
              <w:rPr>
                <w:rFonts w:ascii="Times New Roman" w:hAnsi="Times New Roman" w:cs="Times New Roman"/>
                <w:sz w:val="24"/>
                <w:szCs w:val="24"/>
              </w:rPr>
              <w:t xml:space="preserve"> та </w:t>
            </w:r>
            <w:proofErr w:type="spellStart"/>
            <w:r w:rsidRPr="008E27FD">
              <w:rPr>
                <w:rFonts w:ascii="Times New Roman" w:hAnsi="Times New Roman" w:cs="Times New Roman"/>
                <w:sz w:val="24"/>
                <w:szCs w:val="24"/>
              </w:rPr>
              <w:t>змістом</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роботи</w:t>
            </w:r>
            <w:proofErr w:type="spellEnd"/>
            <w:r w:rsidRPr="008E27FD">
              <w:rPr>
                <w:rFonts w:ascii="Times New Roman" w:hAnsi="Times New Roman" w:cs="Times New Roman"/>
                <w:sz w:val="24"/>
                <w:szCs w:val="24"/>
              </w:rPr>
              <w:t xml:space="preserve"> державного </w:t>
            </w:r>
            <w:proofErr w:type="spellStart"/>
            <w:r w:rsidRPr="008E27FD">
              <w:rPr>
                <w:rFonts w:ascii="Times New Roman" w:hAnsi="Times New Roman" w:cs="Times New Roman"/>
                <w:sz w:val="24"/>
                <w:szCs w:val="24"/>
              </w:rPr>
              <w:t>службовця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відповідно</w:t>
            </w:r>
            <w:proofErr w:type="spellEnd"/>
            <w:r w:rsidRPr="008E27FD">
              <w:rPr>
                <w:rFonts w:ascii="Times New Roman" w:hAnsi="Times New Roman" w:cs="Times New Roman"/>
                <w:sz w:val="24"/>
                <w:szCs w:val="24"/>
              </w:rPr>
              <w:t xml:space="preserve"> до </w:t>
            </w:r>
            <w:proofErr w:type="spellStart"/>
            <w:r w:rsidRPr="008E27FD">
              <w:rPr>
                <w:rFonts w:ascii="Times New Roman" w:hAnsi="Times New Roman" w:cs="Times New Roman"/>
                <w:sz w:val="24"/>
                <w:szCs w:val="24"/>
              </w:rPr>
              <w:t>посадової</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інструкції</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положення</w:t>
            </w:r>
            <w:proofErr w:type="spellEnd"/>
            <w:r w:rsidRPr="008E27FD">
              <w:rPr>
                <w:rFonts w:ascii="Times New Roman" w:hAnsi="Times New Roman" w:cs="Times New Roman"/>
                <w:sz w:val="24"/>
                <w:szCs w:val="24"/>
              </w:rPr>
              <w:t xml:space="preserve"> про </w:t>
            </w:r>
            <w:proofErr w:type="spellStart"/>
            <w:r w:rsidRPr="008E27FD">
              <w:rPr>
                <w:rFonts w:ascii="Times New Roman" w:hAnsi="Times New Roman" w:cs="Times New Roman"/>
                <w:sz w:val="24"/>
                <w:szCs w:val="24"/>
              </w:rPr>
              <w:t>структурний</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підрозділ</w:t>
            </w:r>
            <w:proofErr w:type="spellEnd"/>
            <w:r w:rsidRPr="008E27FD">
              <w:rPr>
                <w:rFonts w:ascii="Times New Roman" w:hAnsi="Times New Roman" w:cs="Times New Roman"/>
                <w:sz w:val="24"/>
                <w:szCs w:val="24"/>
              </w:rPr>
              <w:t>)</w:t>
            </w:r>
          </w:p>
        </w:tc>
        <w:tc>
          <w:tcPr>
            <w:tcW w:w="5264" w:type="dxa"/>
            <w:tcBorders>
              <w:top w:val="single" w:sz="4" w:space="0" w:color="auto"/>
              <w:left w:val="single" w:sz="4" w:space="0" w:color="auto"/>
              <w:bottom w:val="single" w:sz="4" w:space="0" w:color="auto"/>
              <w:right w:val="single" w:sz="4" w:space="0" w:color="auto"/>
            </w:tcBorders>
          </w:tcPr>
          <w:p w:rsidR="00534339" w:rsidRPr="001B4BA0" w:rsidRDefault="007B7274" w:rsidP="00A41997">
            <w:pPr>
              <w:pStyle w:val="Default"/>
              <w:rPr>
                <w:rFonts w:ascii="Times New Roman" w:hAnsi="Times New Roman" w:cs="Times New Roman"/>
                <w:color w:val="auto"/>
                <w:lang w:val="uk-UA"/>
              </w:rPr>
            </w:pPr>
            <w:r w:rsidRPr="001B4BA0">
              <w:rPr>
                <w:rFonts w:ascii="Times New Roman" w:hAnsi="Times New Roman"/>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зокрема, Законів України «Про судоустрій і статус суддів», «Про доступ до публічної інформації», «Про доступ до судових рішень», Кодексом законів про працю України, Господарським процесуальним кодексом України та іншими кодексами України, </w:t>
            </w:r>
            <w:r w:rsidRPr="001B4BA0">
              <w:rPr>
                <w:rFonts w:ascii="Times New Roman" w:hAnsi="Times New Roman"/>
              </w:rPr>
              <w:t xml:space="preserve"> актами Президента </w:t>
            </w:r>
            <w:proofErr w:type="spellStart"/>
            <w:r w:rsidRPr="001B4BA0">
              <w:rPr>
                <w:rFonts w:ascii="Times New Roman" w:hAnsi="Times New Roman"/>
              </w:rPr>
              <w:t>України</w:t>
            </w:r>
            <w:proofErr w:type="spellEnd"/>
            <w:r w:rsidRPr="001B4BA0">
              <w:rPr>
                <w:rFonts w:ascii="Times New Roman" w:hAnsi="Times New Roman"/>
              </w:rPr>
              <w:t xml:space="preserve">, </w:t>
            </w:r>
            <w:proofErr w:type="spellStart"/>
            <w:r w:rsidRPr="001B4BA0">
              <w:rPr>
                <w:rFonts w:ascii="Times New Roman" w:hAnsi="Times New Roman"/>
              </w:rPr>
              <w:t>Верховної</w:t>
            </w:r>
            <w:proofErr w:type="spellEnd"/>
            <w:r w:rsidRPr="001B4BA0">
              <w:rPr>
                <w:rFonts w:ascii="Times New Roman" w:hAnsi="Times New Roman"/>
              </w:rPr>
              <w:t xml:space="preserve"> Ради </w:t>
            </w:r>
            <w:proofErr w:type="spellStart"/>
            <w:r w:rsidRPr="001B4BA0">
              <w:rPr>
                <w:rFonts w:ascii="Times New Roman" w:hAnsi="Times New Roman"/>
              </w:rPr>
              <w:t>України</w:t>
            </w:r>
            <w:proofErr w:type="spellEnd"/>
            <w:r w:rsidRPr="001B4BA0">
              <w:rPr>
                <w:rFonts w:ascii="Times New Roman" w:hAnsi="Times New Roman"/>
              </w:rPr>
              <w:t xml:space="preserve"> та </w:t>
            </w:r>
            <w:proofErr w:type="spellStart"/>
            <w:r w:rsidRPr="001B4BA0">
              <w:rPr>
                <w:rFonts w:ascii="Times New Roman" w:hAnsi="Times New Roman"/>
              </w:rPr>
              <w:t>Кабінену</w:t>
            </w:r>
            <w:proofErr w:type="spellEnd"/>
            <w:r w:rsidRPr="001B4BA0">
              <w:rPr>
                <w:rFonts w:ascii="Times New Roman" w:hAnsi="Times New Roman"/>
              </w:rPr>
              <w:t xml:space="preserve"> </w:t>
            </w:r>
            <w:proofErr w:type="spellStart"/>
            <w:r w:rsidRPr="001B4BA0">
              <w:rPr>
                <w:rFonts w:ascii="Times New Roman" w:hAnsi="Times New Roman"/>
              </w:rPr>
              <w:t>Міністрів</w:t>
            </w:r>
            <w:proofErr w:type="spellEnd"/>
            <w:r w:rsidRPr="001B4BA0">
              <w:rPr>
                <w:rFonts w:ascii="Times New Roman" w:hAnsi="Times New Roman"/>
              </w:rPr>
              <w:t xml:space="preserve"> </w:t>
            </w:r>
            <w:proofErr w:type="spellStart"/>
            <w:r w:rsidRPr="001B4BA0">
              <w:rPr>
                <w:rFonts w:ascii="Times New Roman" w:hAnsi="Times New Roman"/>
              </w:rPr>
              <w:t>України</w:t>
            </w:r>
            <w:proofErr w:type="spellEnd"/>
            <w:r w:rsidRPr="001B4BA0">
              <w:rPr>
                <w:rFonts w:ascii="Times New Roman" w:hAnsi="Times New Roman"/>
              </w:rPr>
              <w:t xml:space="preserve">, актами </w:t>
            </w:r>
            <w:proofErr w:type="spellStart"/>
            <w:r w:rsidRPr="001B4BA0">
              <w:rPr>
                <w:rFonts w:ascii="Times New Roman" w:hAnsi="Times New Roman"/>
              </w:rPr>
              <w:t>законодавства</w:t>
            </w:r>
            <w:proofErr w:type="spellEnd"/>
            <w:r w:rsidRPr="001B4BA0">
              <w:rPr>
                <w:rFonts w:ascii="Times New Roman" w:hAnsi="Times New Roman"/>
              </w:rPr>
              <w:t xml:space="preserve"> та </w:t>
            </w:r>
            <w:proofErr w:type="spellStart"/>
            <w:r w:rsidRPr="001B4BA0">
              <w:rPr>
                <w:rFonts w:ascii="Times New Roman" w:hAnsi="Times New Roman"/>
              </w:rPr>
              <w:t>нормативними</w:t>
            </w:r>
            <w:proofErr w:type="spellEnd"/>
            <w:r w:rsidRPr="001B4BA0">
              <w:rPr>
                <w:rFonts w:ascii="Times New Roman" w:hAnsi="Times New Roman"/>
              </w:rPr>
              <w:t xml:space="preserve"> документами, </w:t>
            </w:r>
            <w:proofErr w:type="spellStart"/>
            <w:r w:rsidRPr="001B4BA0">
              <w:rPr>
                <w:rFonts w:ascii="Times New Roman" w:hAnsi="Times New Roman"/>
              </w:rPr>
              <w:t>що</w:t>
            </w:r>
            <w:proofErr w:type="spellEnd"/>
            <w:r w:rsidRPr="001B4BA0">
              <w:rPr>
                <w:rFonts w:ascii="Times New Roman" w:hAnsi="Times New Roman"/>
              </w:rPr>
              <w:t xml:space="preserve"> </w:t>
            </w:r>
            <w:proofErr w:type="spellStart"/>
            <w:r w:rsidRPr="001B4BA0">
              <w:rPr>
                <w:rFonts w:ascii="Times New Roman" w:hAnsi="Times New Roman"/>
              </w:rPr>
              <w:t>регламентують</w:t>
            </w:r>
            <w:proofErr w:type="spellEnd"/>
            <w:r w:rsidRPr="001B4BA0">
              <w:rPr>
                <w:rFonts w:ascii="Times New Roman" w:hAnsi="Times New Roman"/>
              </w:rPr>
              <w:t xml:space="preserve"> </w:t>
            </w:r>
            <w:proofErr w:type="spellStart"/>
            <w:r w:rsidRPr="001B4BA0">
              <w:rPr>
                <w:rFonts w:ascii="Times New Roman" w:hAnsi="Times New Roman"/>
              </w:rPr>
              <w:t>діяльність</w:t>
            </w:r>
            <w:proofErr w:type="spellEnd"/>
            <w:r w:rsidRPr="001B4BA0">
              <w:rPr>
                <w:rFonts w:ascii="Times New Roman" w:hAnsi="Times New Roman"/>
              </w:rPr>
              <w:t xml:space="preserve"> </w:t>
            </w:r>
            <w:proofErr w:type="spellStart"/>
            <w:r w:rsidRPr="001B4BA0">
              <w:rPr>
                <w:rFonts w:ascii="Times New Roman" w:hAnsi="Times New Roman"/>
              </w:rPr>
              <w:t>судових</w:t>
            </w:r>
            <w:proofErr w:type="spellEnd"/>
            <w:r w:rsidRPr="001B4BA0">
              <w:rPr>
                <w:rFonts w:ascii="Times New Roman" w:hAnsi="Times New Roman"/>
              </w:rPr>
              <w:t xml:space="preserve"> </w:t>
            </w:r>
            <w:proofErr w:type="spellStart"/>
            <w:r w:rsidRPr="001B4BA0">
              <w:rPr>
                <w:rFonts w:ascii="Times New Roman" w:hAnsi="Times New Roman"/>
              </w:rPr>
              <w:t>органів</w:t>
            </w:r>
            <w:proofErr w:type="spellEnd"/>
            <w:r w:rsidRPr="001B4BA0">
              <w:rPr>
                <w:rFonts w:ascii="Times New Roman" w:hAnsi="Times New Roman"/>
              </w:rPr>
              <w:t xml:space="preserve"> та </w:t>
            </w:r>
            <w:proofErr w:type="spellStart"/>
            <w:r w:rsidRPr="001B4BA0">
              <w:rPr>
                <w:rFonts w:ascii="Times New Roman" w:hAnsi="Times New Roman"/>
              </w:rPr>
              <w:t>державної</w:t>
            </w:r>
            <w:proofErr w:type="spellEnd"/>
            <w:r w:rsidRPr="001B4BA0">
              <w:rPr>
                <w:rFonts w:ascii="Times New Roman" w:hAnsi="Times New Roman"/>
              </w:rPr>
              <w:t xml:space="preserve"> </w:t>
            </w:r>
            <w:proofErr w:type="spellStart"/>
            <w:r w:rsidRPr="001B4BA0">
              <w:rPr>
                <w:rFonts w:ascii="Times New Roman" w:hAnsi="Times New Roman"/>
              </w:rPr>
              <w:t>служби</w:t>
            </w:r>
            <w:proofErr w:type="spellEnd"/>
            <w:r w:rsidRPr="001B4BA0">
              <w:rPr>
                <w:rFonts w:ascii="Times New Roman" w:hAnsi="Times New Roman"/>
              </w:rPr>
              <w:t>,</w:t>
            </w:r>
            <w:r w:rsidRPr="001B4BA0">
              <w:t xml:space="preserve"> </w:t>
            </w:r>
            <w:r w:rsidRPr="001B4BA0">
              <w:rPr>
                <w:rFonts w:ascii="Times New Roman" w:hAnsi="Times New Roman"/>
                <w:lang w:val="uk-UA"/>
              </w:rPr>
              <w:t>Положенням про д</w:t>
            </w:r>
            <w:bookmarkStart w:id="0" w:name="_GoBack"/>
            <w:bookmarkEnd w:id="0"/>
            <w:r w:rsidRPr="001B4BA0">
              <w:rPr>
                <w:rFonts w:ascii="Times New Roman" w:hAnsi="Times New Roman"/>
                <w:lang w:val="uk-UA"/>
              </w:rPr>
              <w:t>ержавну судову адміністрацію України, Положенням про територіальні управління Державної судової адміністрації, постановами колегії, наказами, інструкціями та рекомендаціями Державної судової адміністрації України та відповідного територіального управління Державної судової адміністрації, Інструкції з діловодства в суді</w:t>
            </w:r>
          </w:p>
        </w:tc>
      </w:tr>
    </w:tbl>
    <w:p w:rsidR="00534339" w:rsidRPr="007B7274" w:rsidRDefault="00534339" w:rsidP="00534339">
      <w:pPr>
        <w:tabs>
          <w:tab w:val="left" w:pos="2220"/>
        </w:tabs>
        <w:rPr>
          <w:lang w:val="uk-UA"/>
        </w:rPr>
      </w:pPr>
    </w:p>
    <w:p w:rsidR="00534339" w:rsidRPr="007B7274" w:rsidRDefault="00534339" w:rsidP="00534339">
      <w:pPr>
        <w:tabs>
          <w:tab w:val="left" w:pos="2220"/>
        </w:tabs>
        <w:rPr>
          <w:lang w:val="uk-UA"/>
        </w:rPr>
      </w:pPr>
    </w:p>
    <w:p w:rsidR="00534339" w:rsidRPr="007B7274" w:rsidRDefault="00534339" w:rsidP="00534339">
      <w:pPr>
        <w:spacing w:after="0" w:line="240" w:lineRule="auto"/>
        <w:rPr>
          <w:rFonts w:ascii="Times New Roman" w:hAnsi="Times New Roman" w:cs="Times New Roman"/>
          <w:sz w:val="24"/>
          <w:szCs w:val="24"/>
          <w:lang w:val="uk-UA"/>
        </w:rPr>
      </w:pPr>
    </w:p>
    <w:p w:rsidR="00930399" w:rsidRPr="007B7274" w:rsidRDefault="00930399" w:rsidP="00B56D59">
      <w:pPr>
        <w:spacing w:after="0" w:line="240" w:lineRule="auto"/>
        <w:jc w:val="center"/>
        <w:rPr>
          <w:rFonts w:ascii="Times New Roman" w:hAnsi="Times New Roman" w:cs="Times New Roman"/>
          <w:lang w:val="uk-UA"/>
        </w:rPr>
      </w:pPr>
    </w:p>
    <w:sectPr w:rsidR="00930399" w:rsidRPr="007B7274" w:rsidSect="00D234F4">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14E3"/>
    <w:multiLevelType w:val="hybridMultilevel"/>
    <w:tmpl w:val="28581F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0EB15"/>
    <w:multiLevelType w:val="multilevel"/>
    <w:tmpl w:val="A0E4FAD0"/>
    <w:lvl w:ilvl="0">
      <w:start w:val="1"/>
      <w:numFmt w:val="decimal"/>
      <w:lvlText w:val="%1."/>
      <w:lvlJc w:val="left"/>
      <w:pPr>
        <w:tabs>
          <w:tab w:val="num" w:pos="780"/>
        </w:tabs>
        <w:ind w:firstLine="420"/>
      </w:pPr>
      <w:rPr>
        <w:rFonts w:ascii="Times New Roman" w:eastAsia="Times New Roman" w:hAnsi="Times New Roman" w:cs="Times New Roman"/>
        <w:sz w:val="26"/>
        <w:szCs w:val="2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
    <w:nsid w:val="37B149FB"/>
    <w:multiLevelType w:val="multilevel"/>
    <w:tmpl w:val="A2C872F4"/>
    <w:lvl w:ilvl="0">
      <w:start w:val="1"/>
      <w:numFmt w:val="decimal"/>
      <w:lvlText w:val="%1."/>
      <w:lvlJc w:val="left"/>
      <w:pPr>
        <w:tabs>
          <w:tab w:val="num" w:pos="1530"/>
        </w:tabs>
        <w:ind w:left="1530" w:hanging="1530"/>
      </w:pPr>
      <w:rPr>
        <w:rFonts w:hint="default"/>
      </w:rPr>
    </w:lvl>
    <w:lvl w:ilvl="1">
      <w:start w:val="1"/>
      <w:numFmt w:val="decimal"/>
      <w:lvlText w:val="%2."/>
      <w:lvlJc w:val="left"/>
      <w:pPr>
        <w:tabs>
          <w:tab w:val="num" w:pos="2410"/>
        </w:tabs>
        <w:ind w:left="2410" w:hanging="1530"/>
      </w:pPr>
      <w:rPr>
        <w:rFonts w:ascii="Times New Roman" w:eastAsiaTheme="minorHAnsi" w:hAnsi="Times New Roman" w:cs="Times New Roman"/>
      </w:rPr>
    </w:lvl>
    <w:lvl w:ilvl="2">
      <w:start w:val="1"/>
      <w:numFmt w:val="decimal"/>
      <w:lvlText w:val="%1.%2.%3."/>
      <w:lvlJc w:val="left"/>
      <w:pPr>
        <w:tabs>
          <w:tab w:val="num" w:pos="3290"/>
        </w:tabs>
        <w:ind w:left="3290" w:hanging="1530"/>
      </w:pPr>
      <w:rPr>
        <w:rFonts w:hint="default"/>
      </w:rPr>
    </w:lvl>
    <w:lvl w:ilvl="3">
      <w:start w:val="1"/>
      <w:numFmt w:val="decimal"/>
      <w:lvlText w:val="%1.%2.%3.%4."/>
      <w:lvlJc w:val="left"/>
      <w:pPr>
        <w:tabs>
          <w:tab w:val="num" w:pos="4170"/>
        </w:tabs>
        <w:ind w:left="4170" w:hanging="1530"/>
      </w:pPr>
      <w:rPr>
        <w:rFonts w:hint="default"/>
      </w:rPr>
    </w:lvl>
    <w:lvl w:ilvl="4">
      <w:start w:val="1"/>
      <w:numFmt w:val="decimal"/>
      <w:lvlText w:val="%1.%2.%3.%4.%5."/>
      <w:lvlJc w:val="left"/>
      <w:pPr>
        <w:tabs>
          <w:tab w:val="num" w:pos="5050"/>
        </w:tabs>
        <w:ind w:left="5050" w:hanging="1530"/>
      </w:pPr>
      <w:rPr>
        <w:rFonts w:hint="default"/>
      </w:rPr>
    </w:lvl>
    <w:lvl w:ilvl="5">
      <w:start w:val="1"/>
      <w:numFmt w:val="decimal"/>
      <w:lvlText w:val="%1.%2.%3.%4.%5.%6."/>
      <w:lvlJc w:val="left"/>
      <w:pPr>
        <w:tabs>
          <w:tab w:val="num" w:pos="5930"/>
        </w:tabs>
        <w:ind w:left="5930" w:hanging="1530"/>
      </w:pPr>
      <w:rPr>
        <w:rFonts w:hint="default"/>
      </w:rPr>
    </w:lvl>
    <w:lvl w:ilvl="6">
      <w:start w:val="1"/>
      <w:numFmt w:val="decimal"/>
      <w:lvlText w:val="%1.%2.%3.%4.%5.%6.%7."/>
      <w:lvlJc w:val="left"/>
      <w:pPr>
        <w:tabs>
          <w:tab w:val="num" w:pos="6810"/>
        </w:tabs>
        <w:ind w:left="6810" w:hanging="1530"/>
      </w:pPr>
      <w:rPr>
        <w:rFonts w:hint="default"/>
      </w:rPr>
    </w:lvl>
    <w:lvl w:ilvl="7">
      <w:start w:val="1"/>
      <w:numFmt w:val="decimal"/>
      <w:lvlText w:val="%1.%2.%3.%4.%5.%6.%7.%8."/>
      <w:lvlJc w:val="left"/>
      <w:pPr>
        <w:tabs>
          <w:tab w:val="num" w:pos="7690"/>
        </w:tabs>
        <w:ind w:left="7690" w:hanging="1530"/>
      </w:pPr>
      <w:rPr>
        <w:rFonts w:hint="default"/>
      </w:rPr>
    </w:lvl>
    <w:lvl w:ilvl="8">
      <w:start w:val="1"/>
      <w:numFmt w:val="decimal"/>
      <w:lvlText w:val="%1.%2.%3.%4.%5.%6.%7.%8.%9."/>
      <w:lvlJc w:val="left"/>
      <w:pPr>
        <w:tabs>
          <w:tab w:val="num" w:pos="8840"/>
        </w:tabs>
        <w:ind w:left="8840" w:hanging="1800"/>
      </w:pPr>
      <w:rPr>
        <w:rFonts w:hint="default"/>
      </w:rPr>
    </w:lvl>
  </w:abstractNum>
  <w:abstractNum w:abstractNumId="3">
    <w:nsid w:val="58B3114A"/>
    <w:multiLevelType w:val="multilevel"/>
    <w:tmpl w:val="91620464"/>
    <w:lvl w:ilvl="0">
      <w:start w:val="2"/>
      <w:numFmt w:val="decimal"/>
      <w:lvlText w:val="%1.1."/>
      <w:lvlJc w:val="left"/>
      <w:pPr>
        <w:tabs>
          <w:tab w:val="num" w:pos="1530"/>
        </w:tabs>
        <w:ind w:left="1530" w:hanging="1530"/>
      </w:pPr>
      <w:rPr>
        <w:rFonts w:hint="default"/>
      </w:rPr>
    </w:lvl>
    <w:lvl w:ilvl="1">
      <w:start w:val="1"/>
      <w:numFmt w:val="decimal"/>
      <w:lvlText w:val="2.2.%2."/>
      <w:lvlJc w:val="left"/>
      <w:pPr>
        <w:tabs>
          <w:tab w:val="num" w:pos="1240"/>
        </w:tabs>
        <w:ind w:left="1240" w:hanging="360"/>
      </w:pPr>
      <w:rPr>
        <w:rFonts w:hint="default"/>
        <w:b w:val="0"/>
      </w:rPr>
    </w:lvl>
    <w:lvl w:ilvl="2">
      <w:start w:val="1"/>
      <w:numFmt w:val="decimal"/>
      <w:lvlText w:val="%1.%2.%3."/>
      <w:lvlJc w:val="left"/>
      <w:pPr>
        <w:tabs>
          <w:tab w:val="num" w:pos="3290"/>
        </w:tabs>
        <w:ind w:left="3290" w:hanging="1530"/>
      </w:pPr>
      <w:rPr>
        <w:rFonts w:hint="default"/>
      </w:rPr>
    </w:lvl>
    <w:lvl w:ilvl="3">
      <w:start w:val="1"/>
      <w:numFmt w:val="decimal"/>
      <w:lvlText w:val="%1.%2.%3.%4."/>
      <w:lvlJc w:val="left"/>
      <w:pPr>
        <w:tabs>
          <w:tab w:val="num" w:pos="4170"/>
        </w:tabs>
        <w:ind w:left="4170" w:hanging="1530"/>
      </w:pPr>
      <w:rPr>
        <w:rFonts w:hint="default"/>
      </w:rPr>
    </w:lvl>
    <w:lvl w:ilvl="4">
      <w:start w:val="1"/>
      <w:numFmt w:val="decimal"/>
      <w:lvlText w:val="%1.%2.%3.%4.%5."/>
      <w:lvlJc w:val="left"/>
      <w:pPr>
        <w:tabs>
          <w:tab w:val="num" w:pos="5050"/>
        </w:tabs>
        <w:ind w:left="5050" w:hanging="1530"/>
      </w:pPr>
      <w:rPr>
        <w:rFonts w:hint="default"/>
      </w:rPr>
    </w:lvl>
    <w:lvl w:ilvl="5">
      <w:start w:val="1"/>
      <w:numFmt w:val="decimal"/>
      <w:lvlText w:val="%1.%2.%3.%4.%5.%6."/>
      <w:lvlJc w:val="left"/>
      <w:pPr>
        <w:tabs>
          <w:tab w:val="num" w:pos="5930"/>
        </w:tabs>
        <w:ind w:left="5930" w:hanging="1530"/>
      </w:pPr>
      <w:rPr>
        <w:rFonts w:hint="default"/>
      </w:rPr>
    </w:lvl>
    <w:lvl w:ilvl="6">
      <w:start w:val="1"/>
      <w:numFmt w:val="decimal"/>
      <w:lvlText w:val="%1.%2.%3.%4.%5.%6.%7."/>
      <w:lvlJc w:val="left"/>
      <w:pPr>
        <w:tabs>
          <w:tab w:val="num" w:pos="6810"/>
        </w:tabs>
        <w:ind w:left="6810" w:hanging="1530"/>
      </w:pPr>
      <w:rPr>
        <w:rFonts w:hint="default"/>
      </w:rPr>
    </w:lvl>
    <w:lvl w:ilvl="7">
      <w:start w:val="1"/>
      <w:numFmt w:val="decimal"/>
      <w:lvlText w:val="%1.%2.%3.%4.%5.%6.%7.%8."/>
      <w:lvlJc w:val="left"/>
      <w:pPr>
        <w:tabs>
          <w:tab w:val="num" w:pos="7690"/>
        </w:tabs>
        <w:ind w:left="7690" w:hanging="1530"/>
      </w:pPr>
      <w:rPr>
        <w:rFonts w:hint="default"/>
      </w:rPr>
    </w:lvl>
    <w:lvl w:ilvl="8">
      <w:start w:val="1"/>
      <w:numFmt w:val="decimal"/>
      <w:lvlText w:val="%1.%2.%3.%4.%5.%6.%7.%8.%9."/>
      <w:lvlJc w:val="left"/>
      <w:pPr>
        <w:tabs>
          <w:tab w:val="num" w:pos="8840"/>
        </w:tabs>
        <w:ind w:left="8840" w:hanging="1800"/>
      </w:pPr>
      <w:rPr>
        <w:rFonts w:hint="default"/>
      </w:rPr>
    </w:lvl>
  </w:abstractNum>
  <w:abstractNum w:abstractNumId="4">
    <w:nsid w:val="5CB252C9"/>
    <w:multiLevelType w:val="multilevel"/>
    <w:tmpl w:val="526420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32597"/>
    <w:multiLevelType w:val="hybridMultilevel"/>
    <w:tmpl w:val="968E5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119D2"/>
    <w:multiLevelType w:val="hybridMultilevel"/>
    <w:tmpl w:val="52EEEBD8"/>
    <w:lvl w:ilvl="0" w:tplc="89C266B2">
      <w:start w:val="3"/>
      <w:numFmt w:val="decimal"/>
      <w:lvlText w:val="%1."/>
      <w:lvlJc w:val="left"/>
      <w:pPr>
        <w:ind w:left="1240" w:hanging="360"/>
      </w:pPr>
      <w:rPr>
        <w:rFonts w:hint="default"/>
      </w:rPr>
    </w:lvl>
    <w:lvl w:ilvl="1" w:tplc="04190019">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7">
    <w:nsid w:val="78CA213C"/>
    <w:multiLevelType w:val="hybridMultilevel"/>
    <w:tmpl w:val="5F12B37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7121C"/>
    <w:multiLevelType w:val="hybridMultilevel"/>
    <w:tmpl w:val="9E42E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3D"/>
    <w:rsid w:val="000109CA"/>
    <w:rsid w:val="00016C58"/>
    <w:rsid w:val="00052B14"/>
    <w:rsid w:val="000850FD"/>
    <w:rsid w:val="00087E9B"/>
    <w:rsid w:val="00094D3B"/>
    <w:rsid w:val="000B2D02"/>
    <w:rsid w:val="000C775E"/>
    <w:rsid w:val="000D27F6"/>
    <w:rsid w:val="000E7EB2"/>
    <w:rsid w:val="000F283A"/>
    <w:rsid w:val="000F72C9"/>
    <w:rsid w:val="0012414A"/>
    <w:rsid w:val="00124487"/>
    <w:rsid w:val="00144D50"/>
    <w:rsid w:val="00191EB8"/>
    <w:rsid w:val="001A7A1F"/>
    <w:rsid w:val="001B4BA0"/>
    <w:rsid w:val="001C44C1"/>
    <w:rsid w:val="002257AA"/>
    <w:rsid w:val="00234FB9"/>
    <w:rsid w:val="00273BB7"/>
    <w:rsid w:val="0029448B"/>
    <w:rsid w:val="002A00FC"/>
    <w:rsid w:val="002A3716"/>
    <w:rsid w:val="002E0713"/>
    <w:rsid w:val="002E4738"/>
    <w:rsid w:val="002F089D"/>
    <w:rsid w:val="0031256F"/>
    <w:rsid w:val="003164E2"/>
    <w:rsid w:val="00322242"/>
    <w:rsid w:val="00332F31"/>
    <w:rsid w:val="0037519E"/>
    <w:rsid w:val="00384372"/>
    <w:rsid w:val="00390EA1"/>
    <w:rsid w:val="00394433"/>
    <w:rsid w:val="003B0065"/>
    <w:rsid w:val="003B62FF"/>
    <w:rsid w:val="003D4ABE"/>
    <w:rsid w:val="003E611A"/>
    <w:rsid w:val="003F268A"/>
    <w:rsid w:val="00434A13"/>
    <w:rsid w:val="00445ADA"/>
    <w:rsid w:val="0048034C"/>
    <w:rsid w:val="0048526B"/>
    <w:rsid w:val="00486F3D"/>
    <w:rsid w:val="0049219F"/>
    <w:rsid w:val="004F030A"/>
    <w:rsid w:val="00505D2C"/>
    <w:rsid w:val="00510984"/>
    <w:rsid w:val="00521E70"/>
    <w:rsid w:val="00534339"/>
    <w:rsid w:val="00575582"/>
    <w:rsid w:val="005D078F"/>
    <w:rsid w:val="005E4008"/>
    <w:rsid w:val="0060427E"/>
    <w:rsid w:val="00611234"/>
    <w:rsid w:val="0061562C"/>
    <w:rsid w:val="00631A2E"/>
    <w:rsid w:val="006C7025"/>
    <w:rsid w:val="007056CA"/>
    <w:rsid w:val="0071662C"/>
    <w:rsid w:val="00722813"/>
    <w:rsid w:val="007278D8"/>
    <w:rsid w:val="00732C6D"/>
    <w:rsid w:val="00733A0A"/>
    <w:rsid w:val="00744860"/>
    <w:rsid w:val="007508AD"/>
    <w:rsid w:val="00755F3D"/>
    <w:rsid w:val="00786C5A"/>
    <w:rsid w:val="00793AD8"/>
    <w:rsid w:val="007B7274"/>
    <w:rsid w:val="007C6463"/>
    <w:rsid w:val="007D1619"/>
    <w:rsid w:val="0080215E"/>
    <w:rsid w:val="00817C36"/>
    <w:rsid w:val="00833320"/>
    <w:rsid w:val="00840E78"/>
    <w:rsid w:val="00873A8D"/>
    <w:rsid w:val="0088165C"/>
    <w:rsid w:val="0089572F"/>
    <w:rsid w:val="008A1295"/>
    <w:rsid w:val="008D3E86"/>
    <w:rsid w:val="00904140"/>
    <w:rsid w:val="00907404"/>
    <w:rsid w:val="00930399"/>
    <w:rsid w:val="00965A4A"/>
    <w:rsid w:val="00972E57"/>
    <w:rsid w:val="009B05DE"/>
    <w:rsid w:val="009D7ED2"/>
    <w:rsid w:val="00A00D27"/>
    <w:rsid w:val="00A13551"/>
    <w:rsid w:val="00A25CF2"/>
    <w:rsid w:val="00A32506"/>
    <w:rsid w:val="00A41997"/>
    <w:rsid w:val="00A5632F"/>
    <w:rsid w:val="00A65409"/>
    <w:rsid w:val="00A67970"/>
    <w:rsid w:val="00A77E8D"/>
    <w:rsid w:val="00A8721E"/>
    <w:rsid w:val="00A876A9"/>
    <w:rsid w:val="00A92D25"/>
    <w:rsid w:val="00AB3A9D"/>
    <w:rsid w:val="00AF1723"/>
    <w:rsid w:val="00B04677"/>
    <w:rsid w:val="00B07506"/>
    <w:rsid w:val="00B126DB"/>
    <w:rsid w:val="00B213F1"/>
    <w:rsid w:val="00B56D59"/>
    <w:rsid w:val="00B61090"/>
    <w:rsid w:val="00B81B2A"/>
    <w:rsid w:val="00B84E07"/>
    <w:rsid w:val="00BB238C"/>
    <w:rsid w:val="00BD59E4"/>
    <w:rsid w:val="00BF56E1"/>
    <w:rsid w:val="00BF645A"/>
    <w:rsid w:val="00C00262"/>
    <w:rsid w:val="00C102F0"/>
    <w:rsid w:val="00C62992"/>
    <w:rsid w:val="00C86121"/>
    <w:rsid w:val="00CB340F"/>
    <w:rsid w:val="00CC68C8"/>
    <w:rsid w:val="00CD3C0B"/>
    <w:rsid w:val="00CD5F42"/>
    <w:rsid w:val="00CE6300"/>
    <w:rsid w:val="00CF5957"/>
    <w:rsid w:val="00D111CB"/>
    <w:rsid w:val="00D234F4"/>
    <w:rsid w:val="00D371AE"/>
    <w:rsid w:val="00D5177C"/>
    <w:rsid w:val="00D53D7B"/>
    <w:rsid w:val="00D9082E"/>
    <w:rsid w:val="00DA798B"/>
    <w:rsid w:val="00DB2435"/>
    <w:rsid w:val="00DE02DC"/>
    <w:rsid w:val="00DE7C3E"/>
    <w:rsid w:val="00DF2172"/>
    <w:rsid w:val="00E01880"/>
    <w:rsid w:val="00E302DD"/>
    <w:rsid w:val="00E3575E"/>
    <w:rsid w:val="00E4444B"/>
    <w:rsid w:val="00E44A8F"/>
    <w:rsid w:val="00E85013"/>
    <w:rsid w:val="00E96BAB"/>
    <w:rsid w:val="00EA4566"/>
    <w:rsid w:val="00EB6827"/>
    <w:rsid w:val="00EF2A2B"/>
    <w:rsid w:val="00EF6682"/>
    <w:rsid w:val="00F036A0"/>
    <w:rsid w:val="00F404D2"/>
    <w:rsid w:val="00F60554"/>
    <w:rsid w:val="00F64AA0"/>
    <w:rsid w:val="00F674FF"/>
    <w:rsid w:val="00F95769"/>
    <w:rsid w:val="00FA5CA7"/>
    <w:rsid w:val="00FD2B4F"/>
    <w:rsid w:val="00FF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24E5-5D52-4CA2-85A9-0755D0C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2FF"/>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59"/>
    <w:rsid w:val="003B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07506"/>
  </w:style>
  <w:style w:type="paragraph" w:customStyle="1" w:styleId="tablecontents">
    <w:name w:val="tablecontents"/>
    <w:basedOn w:val="a"/>
    <w:rsid w:val="008D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E63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ий текст (2)_"/>
    <w:link w:val="20"/>
    <w:rsid w:val="00A00D27"/>
    <w:rPr>
      <w:sz w:val="26"/>
      <w:szCs w:val="26"/>
      <w:shd w:val="clear" w:color="auto" w:fill="FFFFFF"/>
    </w:rPr>
  </w:style>
  <w:style w:type="character" w:customStyle="1" w:styleId="a5">
    <w:name w:val="Основний текст_"/>
    <w:link w:val="a6"/>
    <w:rsid w:val="00A00D27"/>
    <w:rPr>
      <w:sz w:val="26"/>
      <w:szCs w:val="26"/>
      <w:shd w:val="clear" w:color="auto" w:fill="FFFFFF"/>
    </w:rPr>
  </w:style>
  <w:style w:type="paragraph" w:customStyle="1" w:styleId="20">
    <w:name w:val="Основний текст (2)"/>
    <w:basedOn w:val="a"/>
    <w:link w:val="2"/>
    <w:rsid w:val="00A00D27"/>
    <w:pPr>
      <w:shd w:val="clear" w:color="auto" w:fill="FFFFFF"/>
      <w:spacing w:after="0" w:line="322" w:lineRule="exact"/>
    </w:pPr>
    <w:rPr>
      <w:sz w:val="26"/>
      <w:szCs w:val="26"/>
    </w:rPr>
  </w:style>
  <w:style w:type="paragraph" w:customStyle="1" w:styleId="a6">
    <w:name w:val="Основний текст"/>
    <w:basedOn w:val="a"/>
    <w:link w:val="a5"/>
    <w:rsid w:val="00A00D27"/>
    <w:pPr>
      <w:shd w:val="clear" w:color="auto" w:fill="FFFFFF"/>
      <w:spacing w:before="420" w:after="0" w:line="322" w:lineRule="exact"/>
      <w:ind w:hanging="400"/>
      <w:jc w:val="both"/>
    </w:pPr>
    <w:rPr>
      <w:sz w:val="26"/>
      <w:szCs w:val="26"/>
    </w:rPr>
  </w:style>
  <w:style w:type="paragraph" w:styleId="a7">
    <w:name w:val="Balloon Text"/>
    <w:basedOn w:val="a"/>
    <w:link w:val="a8"/>
    <w:uiPriority w:val="99"/>
    <w:semiHidden/>
    <w:unhideWhenUsed/>
    <w:rsid w:val="004F03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030A"/>
    <w:rPr>
      <w:rFonts w:ascii="Tahoma" w:hAnsi="Tahoma" w:cs="Tahoma"/>
      <w:sz w:val="16"/>
      <w:szCs w:val="16"/>
    </w:rPr>
  </w:style>
  <w:style w:type="character" w:customStyle="1" w:styleId="a9">
    <w:name w:val="Основний текст + Напівжирний"/>
    <w:aliases w:val="Інтервал 0 pt"/>
    <w:basedOn w:val="a0"/>
    <w:rsid w:val="0060427E"/>
    <w:rPr>
      <w:b/>
      <w:bCs/>
      <w:spacing w:val="8"/>
      <w:lang w:bidi="ar-SA"/>
    </w:rPr>
  </w:style>
  <w:style w:type="character" w:customStyle="1" w:styleId="3">
    <w:name w:val="Основний текст (3)_"/>
    <w:basedOn w:val="a0"/>
    <w:link w:val="30"/>
    <w:rsid w:val="00FD2B4F"/>
    <w:rPr>
      <w:spacing w:val="7"/>
      <w:shd w:val="clear" w:color="auto" w:fill="FFFFFF"/>
    </w:rPr>
  </w:style>
  <w:style w:type="paragraph" w:customStyle="1" w:styleId="30">
    <w:name w:val="Основний текст (3)"/>
    <w:basedOn w:val="a"/>
    <w:link w:val="3"/>
    <w:rsid w:val="00FD2B4F"/>
    <w:pPr>
      <w:widowControl w:val="0"/>
      <w:shd w:val="clear" w:color="auto" w:fill="FFFFFF"/>
      <w:spacing w:before="300" w:after="0" w:line="274" w:lineRule="exact"/>
      <w:ind w:firstLine="800"/>
      <w:jc w:val="both"/>
    </w:pPr>
    <w:rPr>
      <w:spacing w:val="7"/>
    </w:rPr>
  </w:style>
  <w:style w:type="character" w:customStyle="1" w:styleId="rvts0">
    <w:name w:val="rvts0"/>
    <w:basedOn w:val="a0"/>
    <w:rsid w:val="00B81B2A"/>
  </w:style>
  <w:style w:type="paragraph" w:styleId="aa">
    <w:name w:val="caption"/>
    <w:basedOn w:val="a"/>
    <w:next w:val="a"/>
    <w:qFormat/>
    <w:rsid w:val="008A1295"/>
    <w:pPr>
      <w:spacing w:after="0" w:line="240" w:lineRule="auto"/>
      <w:jc w:val="center"/>
    </w:pPr>
    <w:rPr>
      <w:rFonts w:ascii="Times New Roman" w:eastAsia="Times New Roman" w:hAnsi="Times New Roman" w:cs="Times New Roman"/>
      <w:b/>
      <w:bCs/>
      <w:sz w:val="24"/>
      <w:szCs w:val="24"/>
      <w:lang w:eastAsia="ru-RU"/>
    </w:rPr>
  </w:style>
  <w:style w:type="character" w:customStyle="1" w:styleId="st46">
    <w:name w:val="st46"/>
    <w:uiPriority w:val="99"/>
    <w:rsid w:val="007C6463"/>
    <w:rPr>
      <w:i/>
      <w:iCs/>
      <w:color w:val="000000"/>
    </w:rPr>
  </w:style>
  <w:style w:type="character" w:customStyle="1" w:styleId="ab">
    <w:name w:val="Основной текст_"/>
    <w:link w:val="21"/>
    <w:rsid w:val="007C6463"/>
    <w:rPr>
      <w:spacing w:val="4"/>
      <w:sz w:val="25"/>
      <w:szCs w:val="25"/>
      <w:shd w:val="clear" w:color="auto" w:fill="FFFFFF"/>
    </w:rPr>
  </w:style>
  <w:style w:type="paragraph" w:customStyle="1" w:styleId="21">
    <w:name w:val="Основной текст2"/>
    <w:basedOn w:val="a"/>
    <w:link w:val="ab"/>
    <w:rsid w:val="007C6463"/>
    <w:pPr>
      <w:widowControl w:val="0"/>
      <w:shd w:val="clear" w:color="auto" w:fill="FFFFFF"/>
      <w:spacing w:after="0" w:line="331" w:lineRule="exact"/>
      <w:ind w:hanging="700"/>
    </w:pPr>
    <w:rPr>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BB2D-B752-40D5-B1E1-185C30D6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5414</Words>
  <Characters>3086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testove</dc:creator>
  <cp:lastModifiedBy>Користувач Windows</cp:lastModifiedBy>
  <cp:revision>28</cp:revision>
  <cp:lastPrinted>2017-06-09T08:24:00Z</cp:lastPrinted>
  <dcterms:created xsi:type="dcterms:W3CDTF">2018-08-27T09:28:00Z</dcterms:created>
  <dcterms:modified xsi:type="dcterms:W3CDTF">2018-10-24T09:30:00Z</dcterms:modified>
</cp:coreProperties>
</file>