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DE" w:rsidRDefault="009B05DE" w:rsidP="00273BB7">
      <w:pPr>
        <w:pStyle w:val="Default"/>
        <w:ind w:left="4956" w:firstLine="708"/>
        <w:rPr>
          <w:rFonts w:ascii="Times New Roman" w:hAnsi="Times New Roman" w:cs="Times New Roman"/>
          <w:color w:val="auto"/>
          <w:lang w:val="uk-UA"/>
        </w:rPr>
      </w:pPr>
    </w:p>
    <w:p w:rsidR="003B62FF" w:rsidRPr="009B05DE" w:rsidRDefault="003B62FF" w:rsidP="00273BB7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9B05DE">
        <w:rPr>
          <w:rFonts w:ascii="Times New Roman" w:hAnsi="Times New Roman" w:cs="Times New Roman"/>
          <w:color w:val="auto"/>
        </w:rPr>
        <w:t>ЗАТВЕРДЖЕНО</w:t>
      </w:r>
    </w:p>
    <w:p w:rsidR="003B62FF" w:rsidRPr="009B05DE" w:rsidRDefault="003B62FF" w:rsidP="00273BB7">
      <w:pPr>
        <w:pStyle w:val="Default"/>
        <w:ind w:left="5664"/>
        <w:rPr>
          <w:rFonts w:ascii="Times New Roman" w:hAnsi="Times New Roman" w:cs="Times New Roman"/>
          <w:color w:val="auto"/>
          <w:lang w:val="uk-UA"/>
        </w:rPr>
      </w:pPr>
      <w:r w:rsidRPr="009B05DE">
        <w:rPr>
          <w:rFonts w:ascii="Times New Roman" w:hAnsi="Times New Roman" w:cs="Times New Roman"/>
          <w:color w:val="auto"/>
        </w:rPr>
        <w:t xml:space="preserve">наказ </w:t>
      </w:r>
      <w:r w:rsidR="00273BB7" w:rsidRPr="009B05DE">
        <w:rPr>
          <w:rFonts w:ascii="Times New Roman" w:hAnsi="Times New Roman" w:cs="Times New Roman"/>
          <w:color w:val="auto"/>
          <w:lang w:val="uk-UA"/>
        </w:rPr>
        <w:t>ТУ ДСА</w:t>
      </w:r>
      <w:r w:rsidRPr="009B05DE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9B05DE">
        <w:rPr>
          <w:rFonts w:ascii="Times New Roman" w:hAnsi="Times New Roman" w:cs="Times New Roman"/>
          <w:color w:val="auto"/>
        </w:rPr>
        <w:t>Львівській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області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від</w:t>
      </w:r>
      <w:proofErr w:type="spellEnd"/>
      <w:r w:rsidRPr="009B05DE">
        <w:rPr>
          <w:rFonts w:ascii="Times New Roman" w:hAnsi="Times New Roman" w:cs="Times New Roman"/>
          <w:color w:val="auto"/>
          <w:lang w:val="uk-UA"/>
        </w:rPr>
        <w:t xml:space="preserve"> </w:t>
      </w:r>
      <w:r w:rsidR="00685430">
        <w:rPr>
          <w:rFonts w:ascii="Times New Roman" w:hAnsi="Times New Roman" w:cs="Times New Roman"/>
          <w:color w:val="auto"/>
          <w:lang w:val="uk-UA"/>
        </w:rPr>
        <w:t>06.11.</w:t>
      </w:r>
      <w:r w:rsidR="00C43713">
        <w:rPr>
          <w:rFonts w:ascii="Times New Roman" w:hAnsi="Times New Roman" w:cs="Times New Roman"/>
          <w:color w:val="auto"/>
          <w:lang w:val="uk-UA"/>
        </w:rPr>
        <w:t xml:space="preserve"> 2018 </w:t>
      </w:r>
      <w:r w:rsidRPr="009B05DE">
        <w:rPr>
          <w:rFonts w:ascii="Times New Roman" w:hAnsi="Times New Roman" w:cs="Times New Roman"/>
          <w:color w:val="auto"/>
        </w:rPr>
        <w:t>р. №</w:t>
      </w:r>
      <w:r w:rsidR="00E3575E">
        <w:rPr>
          <w:rFonts w:ascii="Times New Roman" w:hAnsi="Times New Roman" w:cs="Times New Roman"/>
          <w:color w:val="auto"/>
          <w:lang w:val="uk-UA"/>
        </w:rPr>
        <w:t xml:space="preserve"> </w:t>
      </w:r>
      <w:r w:rsidR="00685430">
        <w:rPr>
          <w:rFonts w:ascii="Times New Roman" w:hAnsi="Times New Roman" w:cs="Times New Roman"/>
          <w:color w:val="auto"/>
          <w:lang w:val="uk-UA"/>
        </w:rPr>
        <w:t>112</w:t>
      </w:r>
      <w:bookmarkStart w:id="0" w:name="_GoBack"/>
      <w:bookmarkEnd w:id="0"/>
      <w:r w:rsidR="00C43713">
        <w:rPr>
          <w:rFonts w:ascii="Times New Roman" w:hAnsi="Times New Roman" w:cs="Times New Roman"/>
          <w:color w:val="auto"/>
          <w:lang w:val="uk-UA"/>
        </w:rPr>
        <w:t xml:space="preserve"> </w:t>
      </w:r>
      <w:r w:rsidR="0037519E">
        <w:rPr>
          <w:rFonts w:ascii="Times New Roman" w:hAnsi="Times New Roman" w:cs="Times New Roman"/>
          <w:color w:val="auto"/>
          <w:lang w:val="uk-UA"/>
        </w:rPr>
        <w:t>/К</w:t>
      </w:r>
    </w:p>
    <w:p w:rsidR="003B62FF" w:rsidRPr="009B05DE" w:rsidRDefault="003B62FF" w:rsidP="003B62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B62FF" w:rsidRPr="00833320" w:rsidRDefault="0048526B" w:rsidP="003B62FF">
      <w:pPr>
        <w:pStyle w:val="Default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 xml:space="preserve">Умови проведення конкурсу </w:t>
      </w:r>
    </w:p>
    <w:p w:rsidR="00CE6300" w:rsidRPr="00C43713" w:rsidRDefault="003B62FF" w:rsidP="003B62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  <w:r w:rsidRPr="00833320">
        <w:rPr>
          <w:rFonts w:ascii="Times New Roman" w:hAnsi="Times New Roman" w:cs="Times New Roman"/>
          <w:b/>
          <w:bCs/>
          <w:color w:val="auto"/>
          <w:lang w:val="uk-UA"/>
        </w:rPr>
        <w:t xml:space="preserve">на зайняття </w:t>
      </w:r>
      <w:r w:rsidR="0048526B">
        <w:rPr>
          <w:rFonts w:ascii="Times New Roman" w:hAnsi="Times New Roman" w:cs="Times New Roman"/>
          <w:b/>
          <w:bCs/>
          <w:color w:val="auto"/>
          <w:lang w:val="uk-UA"/>
        </w:rPr>
        <w:t>вакантної посади  державного службовця категорії «</w:t>
      </w:r>
      <w:r w:rsidR="00793AD8">
        <w:rPr>
          <w:rFonts w:ascii="Times New Roman" w:hAnsi="Times New Roman" w:cs="Times New Roman"/>
          <w:b/>
          <w:bCs/>
          <w:color w:val="auto"/>
          <w:lang w:val="uk-UA"/>
        </w:rPr>
        <w:t>Б</w:t>
      </w:r>
      <w:r w:rsidR="0048526B">
        <w:rPr>
          <w:rFonts w:ascii="Times New Roman" w:hAnsi="Times New Roman" w:cs="Times New Roman"/>
          <w:b/>
          <w:bCs/>
          <w:color w:val="auto"/>
          <w:lang w:val="uk-UA"/>
        </w:rPr>
        <w:t xml:space="preserve">» - </w:t>
      </w:r>
      <w:r w:rsidR="00C43713" w:rsidRPr="00C43713">
        <w:rPr>
          <w:rFonts w:ascii="Times New Roman" w:hAnsi="Times New Roman" w:cs="Times New Roman"/>
          <w:b/>
          <w:lang w:val="uk-UA" w:eastAsia="ru-RU"/>
        </w:rPr>
        <w:t>керівника апарату Львівського окружного адміністративного суду</w:t>
      </w:r>
    </w:p>
    <w:tbl>
      <w:tblPr>
        <w:tblW w:w="5000" w:type="pct"/>
        <w:tblCellSpacing w:w="18" w:type="dxa"/>
        <w:tblInd w:w="49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91"/>
        <w:gridCol w:w="6464"/>
      </w:tblGrid>
      <w:tr w:rsidR="00CE6300" w:rsidTr="00B81B2A">
        <w:trPr>
          <w:tblCellSpacing w:w="18" w:type="dxa"/>
        </w:trPr>
        <w:tc>
          <w:tcPr>
            <w:tcW w:w="4962" w:type="pct"/>
            <w:gridSpan w:val="2"/>
            <w:hideMark/>
          </w:tcPr>
          <w:p w:rsidR="00CE6300" w:rsidRDefault="00CE6300" w:rsidP="003759E6">
            <w:pPr>
              <w:pStyle w:val="a4"/>
              <w:jc w:val="center"/>
            </w:pPr>
            <w:r>
              <w:t>Загальні умови</w:t>
            </w:r>
          </w:p>
        </w:tc>
      </w:tr>
      <w:tr w:rsidR="008A1295" w:rsidRPr="00CE6300" w:rsidTr="00534339">
        <w:trPr>
          <w:trHeight w:val="633"/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Pr="00964265" w:rsidRDefault="008A1295" w:rsidP="002E4738">
            <w:pPr>
              <w:pStyle w:val="a4"/>
              <w:spacing w:after="0" w:afterAutospacing="0"/>
            </w:pPr>
            <w:r w:rsidRPr="00964265">
              <w:t>Посадові обов'язки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540AF1">
              <w:rPr>
                <w:rFonts w:ascii="Times New Roman" w:hAnsi="Times New Roman" w:cs="Times New Roman"/>
                <w:lang w:val="uk-UA"/>
              </w:rPr>
              <w:t>1. Здійснює безпосереднє керівництво апаратом суду, забезпечує організованість та злагодженість у роботі підрозділів суду, працівників апарату суду, їх взаємодію у виконанні завдань, покладених на апарат суду щодо організаційного забезпечення діяльності суду.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540AF1">
              <w:rPr>
                <w:rFonts w:ascii="Times New Roman" w:hAnsi="Times New Roman" w:cs="Times New Roman"/>
                <w:lang w:val="uk-UA"/>
              </w:rPr>
              <w:t>2. Організовує ведення діловодства в суді відповідно до Інструкції з діловодства.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540AF1">
              <w:rPr>
                <w:rFonts w:ascii="Times New Roman" w:hAnsi="Times New Roman" w:cs="Times New Roman"/>
                <w:lang w:val="uk-UA"/>
              </w:rPr>
              <w:t>3. Здійснює контроль за додержанням установлених правил роботи з документами.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  <w:lang w:val="uk-UA"/>
              </w:rPr>
              <w:t>4. Організовує ознайомлення всіх працівників апарату суду з нормативно-правовими актами і м</w:t>
            </w:r>
            <w:proofErr w:type="spellStart"/>
            <w:r w:rsidRPr="00540AF1">
              <w:rPr>
                <w:rFonts w:ascii="Times New Roman" w:hAnsi="Times New Roman" w:cs="Times New Roman"/>
              </w:rPr>
              <w:t>етодичними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матеріалами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діловодства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Організовує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планів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погоджує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їх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організовує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контроль за ходом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їх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Координує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організаційних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щодо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оперативних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нарад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7. За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дорученням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проводить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оперативні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наради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організовує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розробку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службових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розпоряджень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інструкцій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тощо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Організовує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спільну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роботу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в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ході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разі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віднесення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компетенції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декількох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підрозділів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заходи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щодо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належного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матеріального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суддів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суддів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умов оплати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їх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належного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інформаційно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- нормативного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судової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Організовує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розробку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установленому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порядку штатного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розпису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утримання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Подає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розгляд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щодо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чисельності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штатного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розпису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безпосереднє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діяльністю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кадрової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реалізацію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кадрової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Організовує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роботу з кадрами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контролює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цієї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кадрового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діловодства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суді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13. Вносить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голові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з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кадрових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щодо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на посади в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переведення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інші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посади,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звільнення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з посад,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присвоєння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рангів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службовців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заохочення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дисциплінарного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впливу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з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кадрових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методичне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конкурсного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відбору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на посади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службовців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щорічної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державними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службовцями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покладених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на них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обов’язків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Організовує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роботу з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замовлення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щодо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потреб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спеціалістів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до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Уживає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організаційного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характеру для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підтримання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стані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придатному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належного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його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функціонування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капітального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поточного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ремонтів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оснащення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комфортних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осіб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які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суді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оргтехніки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безперебійне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її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функціонування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організаційне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судової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статистики,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діловодства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обліку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судових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справ,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належного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архіву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кодифікації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бібліотеки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суду, 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планово-</w:t>
            </w:r>
            <w:proofErr w:type="spellStart"/>
            <w:r w:rsidRPr="00540AF1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бухгалтерської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установах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банку.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18. За наказом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контролює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роботу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судових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розпорядників</w:t>
            </w:r>
            <w:proofErr w:type="spellEnd"/>
            <w:r w:rsidRPr="00540AF1">
              <w:rPr>
                <w:rFonts w:ascii="Times New Roman" w:hAnsi="Times New Roman" w:cs="Times New Roman"/>
              </w:rPr>
              <w:t>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штампів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і печаток суду, товарно-</w:t>
            </w:r>
            <w:proofErr w:type="spellStart"/>
            <w:r w:rsidRPr="00540AF1">
              <w:rPr>
                <w:rFonts w:ascii="Times New Roman" w:hAnsi="Times New Roman" w:cs="Times New Roman"/>
              </w:rPr>
              <w:t>матеріальних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цінностей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20. Вносить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голові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щодо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суду.</w:t>
            </w:r>
          </w:p>
          <w:p w:rsidR="00540AF1" w:rsidRPr="00540AF1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540AF1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Виконує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інші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доручення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AF1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540AF1">
              <w:rPr>
                <w:rFonts w:ascii="Times New Roman" w:hAnsi="Times New Roman" w:cs="Times New Roman"/>
              </w:rPr>
              <w:t xml:space="preserve"> суду.</w:t>
            </w:r>
          </w:p>
          <w:p w:rsidR="008A1295" w:rsidRPr="008A1295" w:rsidRDefault="00540AF1" w:rsidP="00540AF1">
            <w:pPr>
              <w:pStyle w:val="30"/>
              <w:shd w:val="clear" w:color="auto" w:fill="auto"/>
              <w:tabs>
                <w:tab w:val="left" w:pos="1546"/>
              </w:tabs>
              <w:spacing w:before="0" w:line="240" w:lineRule="auto"/>
              <w:ind w:firstLine="0"/>
              <w:rPr>
                <w:b/>
                <w:lang w:val="uk-UA"/>
              </w:rPr>
            </w:pPr>
            <w:r w:rsidRPr="00540AF1">
              <w:rPr>
                <w:rFonts w:ascii="Times New Roman" w:hAnsi="Times New Roman" w:cs="Times New Roman"/>
                <w:lang w:val="uk-UA"/>
              </w:rPr>
              <w:t xml:space="preserve">22. Визначає порядок документообігу в </w:t>
            </w:r>
            <w:proofErr w:type="spellStart"/>
            <w:r w:rsidRPr="00540AF1">
              <w:rPr>
                <w:rFonts w:ascii="Times New Roman" w:hAnsi="Times New Roman" w:cs="Times New Roman"/>
                <w:lang w:val="uk-UA"/>
              </w:rPr>
              <w:t>апараті</w:t>
            </w:r>
            <w:proofErr w:type="spellEnd"/>
            <w:r w:rsidRPr="00540AF1">
              <w:rPr>
                <w:rFonts w:ascii="Times New Roman" w:hAnsi="Times New Roman" w:cs="Times New Roman"/>
                <w:lang w:val="uk-UA"/>
              </w:rPr>
              <w:t xml:space="preserve"> суду та здійснює контроль за його додержанням за наказом голови суду.</w:t>
            </w:r>
          </w:p>
        </w:tc>
      </w:tr>
      <w:tr w:rsidR="008A1295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lastRenderedPageBreak/>
              <w:t>Умови оплати праці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631A2E">
            <w:pPr>
              <w:pStyle w:val="a4"/>
              <w:jc w:val="both"/>
            </w:pPr>
            <w:r>
              <w:t>посадовий оклад –</w:t>
            </w:r>
            <w:r w:rsidR="00631A2E">
              <w:t xml:space="preserve"> </w:t>
            </w:r>
            <w:r w:rsidR="00907404">
              <w:t xml:space="preserve">12 400 </w:t>
            </w:r>
            <w:r>
              <w:t>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8A1295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2257AA" w:rsidP="008A1295">
            <w:pPr>
              <w:pStyle w:val="a4"/>
              <w:jc w:val="both"/>
            </w:pPr>
            <w:r>
              <w:t>безстроково</w:t>
            </w:r>
          </w:p>
        </w:tc>
      </w:tr>
      <w:tr w:rsidR="008A1295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1) копія паспорта громадянина України;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2) письмова заява про участь у конкурсі із зазначенням основних мотивів до зайняття посади державної служби (за формою згідно з додатком), до якої додається резюме у довільній формі;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4) копія (копії) документа (документів) про освіту;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5) заповнена особова картка встановленого зразка;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 xml:space="preserve">6) декларація особи, уповноваженої на виконання функцій держави або місцевого самоврядування, за 2017 рік, </w:t>
            </w:r>
            <w:r>
              <w:lastRenderedPageBreak/>
              <w:t>відповідно до ст.45 Закону України “Про запобігання корупції”.</w:t>
            </w:r>
          </w:p>
          <w:p w:rsidR="008A1295" w:rsidRDefault="008A1295" w:rsidP="00907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7</w:t>
            </w:r>
            <w:r w:rsidRPr="0060427E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) </w:t>
            </w:r>
            <w:r w:rsidR="00DF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ригінал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907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7404" w:rsidRDefault="00907404" w:rsidP="00907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заява про відсутність заборгованості зі сплати аліментів на утримання дитини.</w:t>
            </w:r>
          </w:p>
          <w:p w:rsidR="002A00FC" w:rsidRPr="00907404" w:rsidRDefault="002A00FC" w:rsidP="00907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</w:p>
          <w:p w:rsidR="008A1295" w:rsidRDefault="008A1295" w:rsidP="00540AF1">
            <w:pPr>
              <w:pStyle w:val="a4"/>
              <w:spacing w:before="0" w:beforeAutospacing="0" w:after="0" w:afterAutospacing="0"/>
              <w:jc w:val="both"/>
            </w:pPr>
            <w:r w:rsidRPr="003B4517">
              <w:rPr>
                <w:b/>
              </w:rPr>
              <w:t>Строк подання документів</w:t>
            </w:r>
            <w:r w:rsidRPr="00B83715">
              <w:t xml:space="preserve">: </w:t>
            </w:r>
            <w:r w:rsidR="00907404">
              <w:t>1</w:t>
            </w:r>
            <w:r w:rsidR="00540AF1">
              <w:t>7</w:t>
            </w:r>
            <w: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8A1295" w:rsidRPr="0014333E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Pr="0014333E" w:rsidRDefault="005F2B07" w:rsidP="008A1295">
            <w:pPr>
              <w:pStyle w:val="a4"/>
              <w:spacing w:before="0" w:beforeAutospacing="0" w:after="0" w:afterAutospacing="0"/>
              <w:jc w:val="both"/>
            </w:pPr>
            <w:r>
              <w:t>05 грудня</w:t>
            </w:r>
            <w:r w:rsidR="008A1295">
              <w:t xml:space="preserve"> 2018</w:t>
            </w:r>
            <w:r w:rsidR="008A1295" w:rsidRPr="006D3AAA">
              <w:t xml:space="preserve"> року</w:t>
            </w:r>
            <w:r w:rsidR="008A1295" w:rsidRPr="0014333E">
              <w:t>, початок  о</w:t>
            </w:r>
            <w:r w:rsidR="008A1295">
              <w:t>б</w:t>
            </w:r>
            <w:r w:rsidR="008A1295" w:rsidRPr="0014333E">
              <w:t xml:space="preserve"> 1</w:t>
            </w:r>
            <w:r w:rsidR="008A1295">
              <w:t xml:space="preserve">1 год </w:t>
            </w:r>
            <w:r w:rsidR="008A1295" w:rsidRPr="0014333E">
              <w:t xml:space="preserve">за </w:t>
            </w:r>
            <w:proofErr w:type="spellStart"/>
            <w:r w:rsidR="008A1295" w:rsidRPr="0014333E">
              <w:t>адресою</w:t>
            </w:r>
            <w:proofErr w:type="spellEnd"/>
            <w:r w:rsidR="008A1295" w:rsidRPr="0014333E">
              <w:t xml:space="preserve">: </w:t>
            </w:r>
          </w:p>
          <w:p w:rsidR="008A1295" w:rsidRPr="0014333E" w:rsidRDefault="008A1295" w:rsidP="008A1295">
            <w:pPr>
              <w:pStyle w:val="a4"/>
              <w:spacing w:before="0" w:beforeAutospacing="0" w:after="0" w:afterAutospacing="0"/>
              <w:jc w:val="both"/>
            </w:pPr>
            <w:r w:rsidRPr="0014333E">
              <w:t>м. Львів, вул. Драгоманова, 25</w:t>
            </w:r>
          </w:p>
        </w:tc>
      </w:tr>
      <w:tr w:rsidR="008A1295" w:rsidRPr="00685430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415A38">
              <w:t>Мацелюх</w:t>
            </w:r>
            <w:proofErr w:type="spellEnd"/>
            <w:r w:rsidRPr="00415A38">
              <w:t xml:space="preserve"> Наталія Михайлівна</w:t>
            </w:r>
          </w:p>
          <w:p w:rsidR="008A1295" w:rsidRPr="00415A38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Колодій Оксана Михайлівна</w:t>
            </w:r>
          </w:p>
          <w:p w:rsidR="008A1295" w:rsidRPr="00415A38" w:rsidRDefault="008A1295" w:rsidP="008A1295">
            <w:pPr>
              <w:pStyle w:val="a4"/>
              <w:spacing w:before="0" w:beforeAutospacing="0" w:after="0" w:afterAutospacing="0"/>
              <w:jc w:val="both"/>
            </w:pPr>
            <w:r w:rsidRPr="00CD5F42">
              <w:t>(0322)60</w:t>
            </w:r>
            <w:r w:rsidRPr="00415A38">
              <w:t>-13-22</w:t>
            </w:r>
          </w:p>
          <w:p w:rsidR="008A1295" w:rsidRPr="006D3AAA" w:rsidRDefault="008A1295" w:rsidP="008A129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6D3AAA">
              <w:rPr>
                <w:lang w:val="en-US"/>
              </w:rPr>
              <w:t>kadry</w:t>
            </w:r>
            <w:proofErr w:type="spellEnd"/>
            <w:r w:rsidRPr="006D3AAA">
              <w:t>@</w:t>
            </w:r>
            <w:r w:rsidRPr="006D3AAA">
              <w:rPr>
                <w:lang w:val="en-US"/>
              </w:rPr>
              <w:t>lv</w:t>
            </w:r>
            <w:r w:rsidRPr="00CD5F42">
              <w:t>.</w:t>
            </w:r>
            <w:r w:rsidRPr="006D3AAA">
              <w:rPr>
                <w:lang w:val="en-US"/>
              </w:rPr>
              <w:t>court</w:t>
            </w:r>
            <w:r w:rsidRPr="006D3AAA">
              <w:t>.</w:t>
            </w:r>
            <w:proofErr w:type="spellStart"/>
            <w:r w:rsidRPr="006D3AAA">
              <w:rPr>
                <w:lang w:val="en-US"/>
              </w:rPr>
              <w:t>gov</w:t>
            </w:r>
            <w:proofErr w:type="spellEnd"/>
            <w:r w:rsidRPr="006D3AAA">
              <w:t>.</w:t>
            </w:r>
            <w:proofErr w:type="spellStart"/>
            <w:r w:rsidRPr="006D3AAA">
              <w:rPr>
                <w:lang w:val="en-US"/>
              </w:rPr>
              <w:t>ua</w:t>
            </w:r>
            <w:proofErr w:type="spellEnd"/>
          </w:p>
        </w:tc>
      </w:tr>
    </w:tbl>
    <w:p w:rsidR="00534339" w:rsidRPr="00CD375A" w:rsidRDefault="00534339" w:rsidP="00534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375A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CD37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D375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proofErr w:type="gramEnd"/>
      <w:r w:rsidRPr="00CD37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1"/>
        <w:gridCol w:w="5266"/>
      </w:tblGrid>
      <w:tr w:rsidR="00F64AA0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CD375A" w:rsidRDefault="00F64AA0" w:rsidP="00F64AA0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CD375A" w:rsidRDefault="00F64AA0" w:rsidP="00F64AA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F64AA0" w:rsidRDefault="00F64AA0" w:rsidP="00C4371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4AA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F6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AA0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F64AA0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64AA0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F6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AA0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F6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AA0">
              <w:rPr>
                <w:rFonts w:ascii="Times New Roman" w:hAnsi="Times New Roman"/>
                <w:sz w:val="24"/>
                <w:szCs w:val="24"/>
              </w:rPr>
              <w:t>магістра</w:t>
            </w:r>
            <w:proofErr w:type="spellEnd"/>
            <w:r w:rsidRPr="00F64AA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F64AA0">
              <w:rPr>
                <w:rFonts w:ascii="Times New Roman" w:hAnsi="Times New Roman"/>
                <w:sz w:val="24"/>
                <w:szCs w:val="24"/>
                <w:lang w:val="uk-UA"/>
              </w:rPr>
              <w:t>галузі знань «Право» за спеціальністю «Право», у галузі знань «Соціальні та поведінкові науки» за спеціальністю «Економіка», у галузі знань «Управління та адміністрування» за спеціальностями: «Фінанси, банківська справа та страхування», «Облік і оподаткування», «Менеджмент», у галузі знань «Публічне управління та адміністрування» за спеціальністю «Публічне управління та адміністрування»</w:t>
            </w:r>
          </w:p>
        </w:tc>
      </w:tr>
      <w:tr w:rsidR="00F64AA0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CD375A" w:rsidRDefault="00F64AA0" w:rsidP="00F64AA0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CD375A" w:rsidRDefault="00F64AA0" w:rsidP="00F64AA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F64AA0" w:rsidRDefault="00F64AA0" w:rsidP="00EA4566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4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EA45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64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</w:t>
            </w:r>
            <w:r w:rsidR="00EA4566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</w:tr>
      <w:tr w:rsidR="00F64AA0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CD375A" w:rsidRDefault="00F64AA0" w:rsidP="00F64AA0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CD375A" w:rsidRDefault="00F64AA0" w:rsidP="00F64AA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0" w:rsidRPr="00CD375A" w:rsidRDefault="00F64AA0" w:rsidP="00F64AA0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</w:tbl>
    <w:p w:rsidR="00534339" w:rsidRPr="00486F3D" w:rsidRDefault="00534339" w:rsidP="00534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6F3D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486F3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486F3D">
        <w:rPr>
          <w:rFonts w:ascii="Times New Roman" w:hAnsi="Times New Roman" w:cs="Times New Roman"/>
          <w:b/>
          <w:sz w:val="24"/>
          <w:szCs w:val="24"/>
        </w:rPr>
        <w:t>компетентності</w:t>
      </w:r>
      <w:proofErr w:type="spellEnd"/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31"/>
        <w:gridCol w:w="5316"/>
      </w:tblGrid>
      <w:tr w:rsidR="00534339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</w:t>
            </w:r>
            <w:proofErr w:type="spellEnd"/>
          </w:p>
        </w:tc>
      </w:tr>
      <w:tr w:rsidR="00C00262" w:rsidRPr="00793AD8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00262" w:rsidRDefault="00C00262" w:rsidP="00C0026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D5222" w:rsidRDefault="00C00262" w:rsidP="00C00262">
            <w:pPr>
              <w:rPr>
                <w:rFonts w:ascii="Times New Roman" w:hAnsi="Times New Roman"/>
                <w:lang w:val="uk-UA"/>
              </w:rPr>
            </w:pPr>
            <w:r w:rsidRPr="00CD5222">
              <w:rPr>
                <w:rFonts w:ascii="Times New Roman" w:hAnsi="Times New Roman"/>
                <w:lang w:val="uk-UA"/>
              </w:rPr>
              <w:t>Уміння працювати з комп’ютером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1B4BA0" w:rsidRDefault="00087E9B" w:rsidP="00C861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ПК, вміння користуватися оргтехнікою, знання програм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</w:rPr>
              <w:t>Outlook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вільне користування законодавчою базою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>Ліга:Закон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>, інформаційно-аналітичною системою «Кадри-</w:t>
            </w:r>
            <w:r w:rsidRPr="001B4BA0">
              <w:rPr>
                <w:rFonts w:ascii="Times New Roman" w:hAnsi="Times New Roman"/>
                <w:sz w:val="24"/>
                <w:szCs w:val="24"/>
              </w:rPr>
              <w:t>WEB</w:t>
            </w:r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00262" w:rsidRPr="00685430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00262" w:rsidRDefault="00C00262" w:rsidP="00C0026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D5222" w:rsidRDefault="00087E9B" w:rsidP="00C0026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Необхідні д</w:t>
            </w:r>
            <w:r w:rsidR="00C00262" w:rsidRPr="00CD5222">
              <w:rPr>
                <w:rFonts w:ascii="Times New Roman" w:hAnsi="Times New Roman"/>
                <w:lang w:val="uk-UA"/>
              </w:rPr>
              <w:t>ілові якості</w:t>
            </w:r>
          </w:p>
          <w:p w:rsidR="00C00262" w:rsidRPr="00CD5222" w:rsidRDefault="00C00262" w:rsidP="00C0026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1B4BA0" w:rsidRDefault="00E01880" w:rsidP="0008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аналітичні здібності, навички управління, </w:t>
            </w:r>
            <w:r w:rsidRPr="001B4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діалогове</w:t>
            </w:r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спілкування (письмове і усне), лідерські якості, вміння розподіляти роботу, уміння дотримуватися субординації, стійкість, організаторські здібності, </w:t>
            </w:r>
            <w:proofErr w:type="spellStart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1B4BA0">
              <w:rPr>
                <w:rFonts w:ascii="Times New Roman" w:hAnsi="Times New Roman"/>
                <w:sz w:val="24"/>
                <w:szCs w:val="24"/>
                <w:lang w:val="uk-UA"/>
              </w:rPr>
              <w:t>, оперативність, уміння працювати в команді</w:t>
            </w:r>
          </w:p>
        </w:tc>
      </w:tr>
      <w:tr w:rsidR="00C00262" w:rsidRPr="00685430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8E27FD" w:rsidRDefault="00C00262" w:rsidP="00C0026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D5222" w:rsidRDefault="00E01880" w:rsidP="00E0188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Необхідні о</w:t>
            </w:r>
            <w:r w:rsidR="00C00262" w:rsidRPr="00CD5222">
              <w:rPr>
                <w:rFonts w:ascii="Times New Roman" w:hAnsi="Times New Roman"/>
                <w:lang w:val="uk-UA"/>
              </w:rPr>
              <w:t xml:space="preserve">собистісні якості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1B4BA0" w:rsidRDefault="00C86121" w:rsidP="00C86121">
            <w:pPr>
              <w:pStyle w:val="Default"/>
              <w:rPr>
                <w:rFonts w:ascii="Times New Roman" w:hAnsi="Times New Roman"/>
                <w:color w:val="auto"/>
                <w:lang w:val="uk-UA"/>
              </w:rPr>
            </w:pPr>
            <w:r w:rsidRPr="001B4BA0">
              <w:rPr>
                <w:rFonts w:ascii="Times New Roman" w:hAnsi="Times New Roman" w:cs="Times New Roman"/>
                <w:color w:val="auto"/>
                <w:lang w:val="uk-UA"/>
              </w:rPr>
              <w:t>ініціативність, порядність, дисциплінованість, тактовність, емоційна стабільність, комунікабельність, відповідальність, неупередженість</w:t>
            </w:r>
          </w:p>
        </w:tc>
      </w:tr>
      <w:tr w:rsidR="00C00262" w:rsidRPr="00685430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8E27FD" w:rsidRDefault="00C00262" w:rsidP="00C00262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86121" w:rsidRDefault="00C00262" w:rsidP="00C00262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3D4ABE" w:rsidRDefault="00C00262" w:rsidP="00C00262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34339" w:rsidRPr="008E27FD" w:rsidRDefault="00534339" w:rsidP="0053433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27FD">
        <w:rPr>
          <w:rFonts w:ascii="Times New Roman" w:hAnsi="Times New Roman" w:cs="Times New Roman"/>
          <w:b/>
          <w:sz w:val="24"/>
          <w:szCs w:val="24"/>
        </w:rPr>
        <w:t>Професійні</w:t>
      </w:r>
      <w:proofErr w:type="spellEnd"/>
      <w:r w:rsidRPr="008E2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7FD">
        <w:rPr>
          <w:rFonts w:ascii="Times New Roman" w:hAnsi="Times New Roman" w:cs="Times New Roman"/>
          <w:b/>
          <w:sz w:val="24"/>
          <w:szCs w:val="24"/>
        </w:rPr>
        <w:t>знання</w:t>
      </w:r>
      <w:proofErr w:type="spellEnd"/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3"/>
        <w:gridCol w:w="5264"/>
      </w:tblGrid>
      <w:tr w:rsidR="00534339" w:rsidRPr="008E27FD" w:rsidTr="0019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61562C" w:rsidRDefault="00534339" w:rsidP="00FA40D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1562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61562C" w:rsidRDefault="00534339" w:rsidP="00FA4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1562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61562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562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</w:t>
            </w:r>
            <w:proofErr w:type="spellEnd"/>
          </w:p>
        </w:tc>
      </w:tr>
      <w:tr w:rsidR="00534339" w:rsidRPr="008E27FD" w:rsidTr="0019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339" w:rsidRPr="008E27FD" w:rsidRDefault="00534339" w:rsidP="00FA40DB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2) Закон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534339" w:rsidRPr="008E27FD" w:rsidRDefault="00534339" w:rsidP="00FA40DB">
            <w:pPr>
              <w:tabs>
                <w:tab w:val="left" w:pos="4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3) Закон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534339" w:rsidRPr="00685430" w:rsidTr="0019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proofErr w:type="gram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1B4BA0" w:rsidRDefault="00540AF1" w:rsidP="00A4199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інструкції, зокрема, Законів України «Про судоустрій і статус суддів», «Про д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оступ до публічної інформації»</w:t>
            </w:r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>, Кодекс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законів про працю України, Кодекс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адміністративного судочинства України,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актів</w:t>
            </w:r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Президента України, Верховної Ради України та </w:t>
            </w:r>
            <w:proofErr w:type="spellStart"/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>Кабінену</w:t>
            </w:r>
            <w:proofErr w:type="spellEnd"/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Міністрів України,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роз’ясненнь</w:t>
            </w:r>
            <w:proofErr w:type="spellEnd"/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Верховного Суду України та Вищого адмі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ністративного суду України, актів законодавства та нормативних документів</w:t>
            </w:r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>, що регламентують діяльність судових органів та державної служби,</w:t>
            </w:r>
            <w:r w:rsidRPr="00516412">
              <w:rPr>
                <w:lang w:val="uk-UA"/>
              </w:rPr>
              <w:t xml:space="preserve"> </w:t>
            </w:r>
            <w:r w:rsidRPr="00516412">
              <w:rPr>
                <w:rFonts w:ascii="Times New Roman" w:hAnsi="Times New Roman"/>
                <w:sz w:val="22"/>
                <w:szCs w:val="22"/>
                <w:lang w:val="uk-UA"/>
              </w:rPr>
              <w:t>Положення про Державну судову адміністрацію України, Положення про територіальні управління Державної судової адміністрації, постанови колегії, накази, інструкції та рекомендації Державної судової адміністрації України, Інструкції з діловодства в суді</w:t>
            </w:r>
          </w:p>
        </w:tc>
      </w:tr>
    </w:tbl>
    <w:p w:rsidR="00534339" w:rsidRPr="007B7274" w:rsidRDefault="00534339" w:rsidP="00534339">
      <w:pPr>
        <w:tabs>
          <w:tab w:val="left" w:pos="2220"/>
        </w:tabs>
        <w:rPr>
          <w:lang w:val="uk-UA"/>
        </w:rPr>
      </w:pPr>
    </w:p>
    <w:p w:rsidR="00534339" w:rsidRPr="007B7274" w:rsidRDefault="00534339" w:rsidP="00534339">
      <w:pPr>
        <w:tabs>
          <w:tab w:val="left" w:pos="2220"/>
        </w:tabs>
        <w:rPr>
          <w:lang w:val="uk-UA"/>
        </w:rPr>
      </w:pPr>
    </w:p>
    <w:p w:rsidR="00534339" w:rsidRPr="007B7274" w:rsidRDefault="00534339" w:rsidP="0053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399" w:rsidRPr="007B7274" w:rsidRDefault="00930399" w:rsidP="00B56D5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930399" w:rsidRPr="007B7274" w:rsidSect="00D234F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14E3"/>
    <w:multiLevelType w:val="hybridMultilevel"/>
    <w:tmpl w:val="2858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EB15"/>
    <w:multiLevelType w:val="multilevel"/>
    <w:tmpl w:val="A0E4FAD0"/>
    <w:lvl w:ilvl="0">
      <w:start w:val="1"/>
      <w:numFmt w:val="decimal"/>
      <w:lvlText w:val="%1."/>
      <w:lvlJc w:val="left"/>
      <w:pPr>
        <w:tabs>
          <w:tab w:val="num" w:pos="780"/>
        </w:tabs>
        <w:ind w:firstLine="42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7B149FB"/>
    <w:multiLevelType w:val="multilevel"/>
    <w:tmpl w:val="A2C872F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10"/>
        </w:tabs>
        <w:ind w:left="2410" w:hanging="153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3">
    <w:nsid w:val="58B3114A"/>
    <w:multiLevelType w:val="multilevel"/>
    <w:tmpl w:val="91620464"/>
    <w:lvl w:ilvl="0">
      <w:start w:val="2"/>
      <w:numFmt w:val="decimal"/>
      <w:lvlText w:val="%1.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240"/>
        </w:tabs>
        <w:ind w:left="1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4">
    <w:nsid w:val="5CB252C9"/>
    <w:multiLevelType w:val="multilevel"/>
    <w:tmpl w:val="526420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32597"/>
    <w:multiLevelType w:val="hybridMultilevel"/>
    <w:tmpl w:val="968E5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19D2"/>
    <w:multiLevelType w:val="hybridMultilevel"/>
    <w:tmpl w:val="52EEEBD8"/>
    <w:lvl w:ilvl="0" w:tplc="89C266B2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78CA213C"/>
    <w:multiLevelType w:val="hybridMultilevel"/>
    <w:tmpl w:val="5F12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7121C"/>
    <w:multiLevelType w:val="hybridMultilevel"/>
    <w:tmpl w:val="9E42E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D"/>
    <w:rsid w:val="000109CA"/>
    <w:rsid w:val="00016C58"/>
    <w:rsid w:val="00052B14"/>
    <w:rsid w:val="000850FD"/>
    <w:rsid w:val="00087E9B"/>
    <w:rsid w:val="00094D3B"/>
    <w:rsid w:val="000B2D02"/>
    <w:rsid w:val="000C775E"/>
    <w:rsid w:val="000D27F6"/>
    <w:rsid w:val="000E7EB2"/>
    <w:rsid w:val="000F283A"/>
    <w:rsid w:val="000F72C9"/>
    <w:rsid w:val="0012414A"/>
    <w:rsid w:val="00124487"/>
    <w:rsid w:val="00144D50"/>
    <w:rsid w:val="00191EB8"/>
    <w:rsid w:val="001A7A1F"/>
    <w:rsid w:val="001B4BA0"/>
    <w:rsid w:val="001C44C1"/>
    <w:rsid w:val="002257AA"/>
    <w:rsid w:val="00234FB9"/>
    <w:rsid w:val="00273BB7"/>
    <w:rsid w:val="0029448B"/>
    <w:rsid w:val="002A00FC"/>
    <w:rsid w:val="002A3716"/>
    <w:rsid w:val="002E0713"/>
    <w:rsid w:val="002E4738"/>
    <w:rsid w:val="002F089D"/>
    <w:rsid w:val="0031256F"/>
    <w:rsid w:val="003164E2"/>
    <w:rsid w:val="00322242"/>
    <w:rsid w:val="00332F31"/>
    <w:rsid w:val="0037519E"/>
    <w:rsid w:val="00384372"/>
    <w:rsid w:val="00390EA1"/>
    <w:rsid w:val="00394433"/>
    <w:rsid w:val="003B0065"/>
    <w:rsid w:val="003B62FF"/>
    <w:rsid w:val="003D4ABE"/>
    <w:rsid w:val="003E611A"/>
    <w:rsid w:val="003F268A"/>
    <w:rsid w:val="00434A13"/>
    <w:rsid w:val="00445ADA"/>
    <w:rsid w:val="0048034C"/>
    <w:rsid w:val="0048526B"/>
    <w:rsid w:val="00486F3D"/>
    <w:rsid w:val="0049219F"/>
    <w:rsid w:val="004F030A"/>
    <w:rsid w:val="00505D2C"/>
    <w:rsid w:val="00510984"/>
    <w:rsid w:val="00521E70"/>
    <w:rsid w:val="00534339"/>
    <w:rsid w:val="00540AF1"/>
    <w:rsid w:val="00575582"/>
    <w:rsid w:val="005D078F"/>
    <w:rsid w:val="005E4008"/>
    <w:rsid w:val="005F2B07"/>
    <w:rsid w:val="0060427E"/>
    <w:rsid w:val="00611234"/>
    <w:rsid w:val="0061562C"/>
    <w:rsid w:val="00631A2E"/>
    <w:rsid w:val="00685430"/>
    <w:rsid w:val="006C7025"/>
    <w:rsid w:val="007056CA"/>
    <w:rsid w:val="0071662C"/>
    <w:rsid w:val="00722813"/>
    <w:rsid w:val="007278D8"/>
    <w:rsid w:val="00732C6D"/>
    <w:rsid w:val="00733A0A"/>
    <w:rsid w:val="00744860"/>
    <w:rsid w:val="007508AD"/>
    <w:rsid w:val="00755F3D"/>
    <w:rsid w:val="00786C5A"/>
    <w:rsid w:val="00793AD8"/>
    <w:rsid w:val="007B7274"/>
    <w:rsid w:val="007C6463"/>
    <w:rsid w:val="007D1619"/>
    <w:rsid w:val="0080215E"/>
    <w:rsid w:val="00817C36"/>
    <w:rsid w:val="00833320"/>
    <w:rsid w:val="00840E78"/>
    <w:rsid w:val="00873A8D"/>
    <w:rsid w:val="0088165C"/>
    <w:rsid w:val="0089572F"/>
    <w:rsid w:val="008A1295"/>
    <w:rsid w:val="008D3E86"/>
    <w:rsid w:val="00904140"/>
    <w:rsid w:val="00907404"/>
    <w:rsid w:val="00930399"/>
    <w:rsid w:val="00965A4A"/>
    <w:rsid w:val="00972E57"/>
    <w:rsid w:val="009B05DE"/>
    <w:rsid w:val="009D7ED2"/>
    <w:rsid w:val="00A00D27"/>
    <w:rsid w:val="00A13551"/>
    <w:rsid w:val="00A25CF2"/>
    <w:rsid w:val="00A32506"/>
    <w:rsid w:val="00A41997"/>
    <w:rsid w:val="00A5632F"/>
    <w:rsid w:val="00A65409"/>
    <w:rsid w:val="00A67970"/>
    <w:rsid w:val="00A77E8D"/>
    <w:rsid w:val="00A8721E"/>
    <w:rsid w:val="00A876A9"/>
    <w:rsid w:val="00A92D25"/>
    <w:rsid w:val="00AB3A9D"/>
    <w:rsid w:val="00AF1723"/>
    <w:rsid w:val="00B04677"/>
    <w:rsid w:val="00B07506"/>
    <w:rsid w:val="00B126DB"/>
    <w:rsid w:val="00B213F1"/>
    <w:rsid w:val="00B56D59"/>
    <w:rsid w:val="00B61090"/>
    <w:rsid w:val="00B81B2A"/>
    <w:rsid w:val="00B84E07"/>
    <w:rsid w:val="00BB238C"/>
    <w:rsid w:val="00BD59E4"/>
    <w:rsid w:val="00BF56E1"/>
    <w:rsid w:val="00BF645A"/>
    <w:rsid w:val="00C00262"/>
    <w:rsid w:val="00C102F0"/>
    <w:rsid w:val="00C43713"/>
    <w:rsid w:val="00C62992"/>
    <w:rsid w:val="00C86121"/>
    <w:rsid w:val="00CB340F"/>
    <w:rsid w:val="00CC68C8"/>
    <w:rsid w:val="00CD3C0B"/>
    <w:rsid w:val="00CD5F42"/>
    <w:rsid w:val="00CE6300"/>
    <w:rsid w:val="00CF5957"/>
    <w:rsid w:val="00D111CB"/>
    <w:rsid w:val="00D234F4"/>
    <w:rsid w:val="00D371AE"/>
    <w:rsid w:val="00D5177C"/>
    <w:rsid w:val="00D53D7B"/>
    <w:rsid w:val="00D9082E"/>
    <w:rsid w:val="00DA798B"/>
    <w:rsid w:val="00DB2435"/>
    <w:rsid w:val="00DE02DC"/>
    <w:rsid w:val="00DE7C3E"/>
    <w:rsid w:val="00DF2172"/>
    <w:rsid w:val="00E01880"/>
    <w:rsid w:val="00E1708C"/>
    <w:rsid w:val="00E302DD"/>
    <w:rsid w:val="00E3575E"/>
    <w:rsid w:val="00E4444B"/>
    <w:rsid w:val="00E44A8F"/>
    <w:rsid w:val="00E85013"/>
    <w:rsid w:val="00E96BAB"/>
    <w:rsid w:val="00EA4566"/>
    <w:rsid w:val="00EB6827"/>
    <w:rsid w:val="00EF2A2B"/>
    <w:rsid w:val="00EF6682"/>
    <w:rsid w:val="00F036A0"/>
    <w:rsid w:val="00F404D2"/>
    <w:rsid w:val="00F60554"/>
    <w:rsid w:val="00F64AA0"/>
    <w:rsid w:val="00F674FF"/>
    <w:rsid w:val="00F95769"/>
    <w:rsid w:val="00FA5CA7"/>
    <w:rsid w:val="00FD2B4F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24E5-5D52-4CA2-85A9-0755D0C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2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3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506"/>
  </w:style>
  <w:style w:type="paragraph" w:customStyle="1" w:styleId="tablecontents">
    <w:name w:val="tablecontents"/>
    <w:basedOn w:val="a"/>
    <w:rsid w:val="008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_"/>
    <w:link w:val="20"/>
    <w:rsid w:val="00A00D27"/>
    <w:rPr>
      <w:sz w:val="26"/>
      <w:szCs w:val="26"/>
      <w:shd w:val="clear" w:color="auto" w:fill="FFFFFF"/>
    </w:rPr>
  </w:style>
  <w:style w:type="character" w:customStyle="1" w:styleId="a5">
    <w:name w:val="Основний текст_"/>
    <w:link w:val="a6"/>
    <w:rsid w:val="00A00D27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00D27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a6">
    <w:name w:val="Основний текст"/>
    <w:basedOn w:val="a"/>
    <w:link w:val="a5"/>
    <w:rsid w:val="00A00D27"/>
    <w:pPr>
      <w:shd w:val="clear" w:color="auto" w:fill="FFFFFF"/>
      <w:spacing w:before="420" w:after="0" w:line="322" w:lineRule="exact"/>
      <w:ind w:hanging="400"/>
      <w:jc w:val="both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F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30A"/>
    <w:rPr>
      <w:rFonts w:ascii="Tahoma" w:hAnsi="Tahoma" w:cs="Tahoma"/>
      <w:sz w:val="16"/>
      <w:szCs w:val="16"/>
    </w:rPr>
  </w:style>
  <w:style w:type="character" w:customStyle="1" w:styleId="a9">
    <w:name w:val="Основний текст + Напівжирний"/>
    <w:aliases w:val="Інтервал 0 pt"/>
    <w:basedOn w:val="a0"/>
    <w:rsid w:val="0060427E"/>
    <w:rPr>
      <w:b/>
      <w:bCs/>
      <w:spacing w:val="8"/>
      <w:lang w:bidi="ar-SA"/>
    </w:rPr>
  </w:style>
  <w:style w:type="character" w:customStyle="1" w:styleId="3">
    <w:name w:val="Основний текст (3)_"/>
    <w:basedOn w:val="a0"/>
    <w:link w:val="30"/>
    <w:rsid w:val="00FD2B4F"/>
    <w:rPr>
      <w:spacing w:val="7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D2B4F"/>
    <w:pPr>
      <w:widowControl w:val="0"/>
      <w:shd w:val="clear" w:color="auto" w:fill="FFFFFF"/>
      <w:spacing w:before="300" w:after="0" w:line="274" w:lineRule="exact"/>
      <w:ind w:firstLine="800"/>
      <w:jc w:val="both"/>
    </w:pPr>
    <w:rPr>
      <w:spacing w:val="7"/>
    </w:rPr>
  </w:style>
  <w:style w:type="character" w:customStyle="1" w:styleId="rvts0">
    <w:name w:val="rvts0"/>
    <w:basedOn w:val="a0"/>
    <w:rsid w:val="00B81B2A"/>
  </w:style>
  <w:style w:type="paragraph" w:styleId="aa">
    <w:name w:val="caption"/>
    <w:basedOn w:val="a"/>
    <w:next w:val="a"/>
    <w:qFormat/>
    <w:rsid w:val="008A12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46">
    <w:name w:val="st46"/>
    <w:uiPriority w:val="99"/>
    <w:rsid w:val="007C6463"/>
    <w:rPr>
      <w:i/>
      <w:iCs/>
      <w:color w:val="000000"/>
    </w:rPr>
  </w:style>
  <w:style w:type="character" w:customStyle="1" w:styleId="ab">
    <w:name w:val="Основной текст_"/>
    <w:link w:val="21"/>
    <w:rsid w:val="007C6463"/>
    <w:rPr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7C6463"/>
    <w:pPr>
      <w:widowControl w:val="0"/>
      <w:shd w:val="clear" w:color="auto" w:fill="FFFFFF"/>
      <w:spacing w:after="0" w:line="331" w:lineRule="exact"/>
      <w:ind w:hanging="700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873D-4BDF-46AE-89D1-5246BEE5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5407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Користувач Windows</cp:lastModifiedBy>
  <cp:revision>33</cp:revision>
  <cp:lastPrinted>2018-11-06T08:27:00Z</cp:lastPrinted>
  <dcterms:created xsi:type="dcterms:W3CDTF">2018-08-27T09:28:00Z</dcterms:created>
  <dcterms:modified xsi:type="dcterms:W3CDTF">2018-11-06T10:08:00Z</dcterms:modified>
</cp:coreProperties>
</file>